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0145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$9.333.333,00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2022-12-23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0145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2022-12-23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parciales mensuales por valor de dos Millones de Pesos M/Cte. ($2.000.000),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de Pesos M/Cte. ($1.733.333,00),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0145 de 2022-08-04 cuyo Objeto: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