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APOYAR A LA ALCALDÍA DE HATO COROZAL EN LA PUBLICACIÓN Y CUBRIMIENTO DE LOS HECHOS Y ACCIONES MÁS RELEVANTES A TRAVÉS DE LOS MEDIOS QUE TIENE EL ENTE TERRITORIAL, EN CUMPLIMIENTO DEL PLAN DE DESARROLLO “HATO COROZAL ALTO Y SOSTENIBLE 2020 -2023.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JEIMY ISABEL MARTINEZ CORTES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52969407-2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JEIMY ISABEL MARTINEZ CORTES, identificado(a) con cédula de ciudadanía 52969407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 Municipal pagará de la siguiente manera el presente contrato mediante: Tres (03) actas parciales mensuales de ejecución a razón de Dos millones setecientos cincuenta Mil Pesos M/Cte. ($ 2.750.000) cada una, previa presentación del informe de actividades con visto bueno del supervisor del contrato, pago de seguridad social y un último pago por el valor de: Dos millones setecientos cincuenta mil Pesos M/Cte. ($2.750.000), previa presentación del informe final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JEIMY ISABEL MARTINEZ CORTES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