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57-44-101003186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0215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MEJORAMIENTO DE VIAS URBANAS, MEDIANTE REPARCHEO EN CONCRETO RIGIDO Y SEÑALIZACIÓN EN EL MUNICIPIO DE HATO COROZAL, DEPARTAMENTO DE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$21.940.445,40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2026-02-10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$10.970.222,70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2026-03-05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$21.940.445,40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Ocho(08) días del mes de Marzo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0215 de 2022-12-01 cuyo Objeto: MEJORAMIENTO DE VIAS URBANAS, MEDIANTE REPARCHEO EN CONCRETO RIGIDO Y SEÑALIZACIÓN EN EL MUNICIPIO DE HATO COROZAL, DEPARTAMENTO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