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2020-03-08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2020,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MAURICIO ROJAS ARGUELLES, identificado(a) con cédula de ciudadanía 79743593 de BOGOTÁ, representante legal de(l-la) PROGO INGENIERIA SAS,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2022-11-29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MEJORAMIENTO DE DIEZ (10) VIVIENDAS EN SECTOR URBANO DEL MUNCIPIO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Casco ubano del municipio de Hato Corozal, departamento de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2023-01-02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2023-01-02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$149.994.372,00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$149.994.372,00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PROGO INGENIERIA SAS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$149.994.372,00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$44.998.312,00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$149.994.372,00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$44.998.312,00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$122.328.574,00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$36.698.572,00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$85.630.002,00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$27.665.798,00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$149.994.372,00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$36.698.572,00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$85.630.002,00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$85.630.002,00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2020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MAURICIO ROJAS ARGUELLES R/L PROGO INGENIERIA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OBRA PÚBLICA No. 0214 de 2022-11-29 cuyo Objeto: REALIZAR MEJORAMIENTO DE DIEZ (10) VIVIENDAS EN SECTOR URBANO DEL MUNCIPIO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