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$7.832.000,00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Promover el rescate de la cultura llanera, con el fortalecimiento del aprendizaje de los instrumentos típicos de la región orinoquía.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los cuales buscan que las Entidades presten los servicios a la comunidad, buscando la promoción y garantía de los derechos y libertades de las personas, con aplicación de un trato igualitario. (Constitución Política de 1991, artículo 2). Y a fin de velar por el reconocimiento de la diversidad étnica y cultural de la Nación, donde todos podrán gozar de su diversidad cultural. (Constitución Política de 1991, artículo 7).
Se estipulan dentro de los derechos sociales, económicos y culturales la prevalencia y fomento de la cultura, es por esto que,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(Constitución Política de 1991, artículo 70).
De esta forma a fin de fortalecer las acciones encaminadas al fortalecimiento de la cultura, las Entidades Territoriales a incluir dentro de sus Planes de Desarrollo económicos y sociales, el fomento a las ciencias y a la cultura, donde se pueda promover todas las expresiones de cultura dependiendo de la región y su identidad. (Constitución Política de 1991, artículo 71).
Así entonces y en mira de desarrollas el articulado Constitucional, se establecen principios para la protección de la cultura y el fomento de los estímulos de la misma, se establece la Ley 397 de 1997. Su creación se basa en mantener las diversas manifestaciones de la cultura, además de impulsar y estimular programas, proyectos y actividades en el marco del reconocimiento y respeto por la cultura Colombiana. (Ley 397 de 1997, artículo 1).
Concibiendo la Ley que la “Cultura es el conjunto de rasgos distintivos, espirituales, materiales, intelectuales y emocionales que caracterizan a los grupos humanos y que comprende, más allá de las artes y las letras, modos de vida, derechos humanos, sistemas de valores, tradiciones y creencias.” (Ley 397 de 1997, artículo 1, numeral 1).Y que Entidades e Instituciones del Estado velar por la protección y difusión del patrimonio cultural de la Nación. Asimismo, como realizar la articulación del desarrollo económico con el desarrollo cultural, con la inversión en recursos para fortalecer este ámbito de la vida de las personas. (Ley 397 de 1997, artículo 1).
“…”Estado en relación con la cultura. Las funciones los servicios del Estado en relación con la cultura se cumplirán en conformidad con lo dispuesto en el Artículo anterior, teniendo en cuenta que el objetivo primordial de la política estatal sobre la materia son la preservación del Patrimonio Cultural de la Nación y el apoyo y el estímulo a las personas, comunidades e instituciones que desarrollen o promuevan las expresiones artísticas y culturales en los ámbitos locales, regionales y nacional.” (Ley 397 de 1997, artículo 2).
Debido a lo anterior y a que la Alcaldía Municipal cuenta con una Casa de la Cultura que busca fomentar y fortalecer las diferentes muestras culturales de la Región, considera necesario contar con un instructor en la modalidad de maracas, siendo este un instrumento autóctono de la Región Orinoquía, con el objetivo que pueda realizar actividades de enseñanza a los niños, niñas, adolescentes y jóvenes que se quieran beneficiar con los servicios que presta la Casa de la Cultura, logrando así ocupar el tiempo libre en acciones que sean benéficas para su crecimiento y desarrollo, además de buscar orientación vocacional.
Asimismo, es conveniente la presente contratación, puesto que se cumpliría con lo trazado en el Plan de Desarrollo Municipal “Hato Corozal Alto y Sostenible 2020-2023” el cual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 Con la presente contratación se logrará que los alumnos puedan aprender las rítmicas del folklore, escubillados, repiques y la historia del instrumento,
Por último, La Administración Municipal en consideración a lo anterior, cuenta con la disponibilidad presupuestal en el Rubro No. E41.2.3.2.02.02.009.3301126.2021851250010de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bachiller, categoría 1, título bachiller y experiencia relacionada con las actividades a desarrollar de mínimo tres (3) años.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en el proceso de enseñanza de la base rítmica del acompañamiento del folclor llanero.
2.	Brindar apoyo enseñando a sus alumnos mínimo 2 escobillado y 2 repiques por mes.
3.	Brindar apoyo ensamblando con los demás integrantes las canciones montadas ya que este es un instrumento de percusión.
4.	Prestar apoyo a la gestión aportando conocimientos de historia sobre las maracas y las partes del instrumento
5.	Apoyar todos los eventos institucionalizados artísticos, musicales, bellas artes, literarios de patrimonio e idiosincrasia
6.     Apoyar muestras culturales, artísticas, literarias de idiosincrasia fuera del municipio.
7.	Las demás actividades que sean designadas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 se requiere de una persona natural con Título bachiller y experiencia relacionada con las actividades a desarrollar de mínimo Tres (03) años. (Decreto No. 100.13.048 de 17 de mayo de 2022).
NIVEL BACHILLER, CATEGORIA 1, Cuyo rango de Honorarios va desde $1.870.000 a $1.958.000. En virtud de lo anterior, el presupuesto oficial para la presente contratación es como se detalla a continuación: 
Valor Mensual: Un Millón Novecientos Cincuenta y Ocho Mil Pesos M/Cte. ($1.958.000)
Valor Total del Contrato: Siete Millones Ochocientos Treinta y Dos Mil Pesos M/Cte. ($7.832.000)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DE APOYO A LA GESTIÓN COMO MONITOR DEL INSTRUMENTO LLANERO "MARACAS" CON EL OBJETIVO DE FORTALECER LAS ACCIONES ARTISTICAS CULTURALES DE LA REGIÓN.</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Tres (03)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7.832.000,00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