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ALVAO BARAJAS, identificado(a) con cédula de ciudadanía 1032360394 de MONTERREY,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ASESORÍA JURÍDICA PARA REPRESENTAR JUDICIAL Y EXTRAJUDICIAL AL MUNICIPIO DE HATO COROZAL CASANARE EN LAS DIFERENTES JURISDICCIONES Y EN LAS DIFERENTES ENTIDADES PUBLICAS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$55.000.000,00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$55.000.000,00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ALVAO BARAJAS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ALVAO BARAJAS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KAREN JULIETH RINCON BETANCOURT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0001 de 2023-01-13 cuyo Objeto: PRESTAR LOS SERVICIOS DE ASESORÍA JURÍDICA PARA REPRESENTAR JUDICIAL Y EXTRAJUDICIAL AL MUNICIPIO DE HATO COROZAL CASANARE EN LAS DIFERENTES JURISDICCIONES Y EN LAS DIFERENTES ENTIDADES PUBLICAS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