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0129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PARA EL DESARROLLO DE ACTIVIDADES ENCAMINADAS AL CUMPLIMIENTO DE LA POLÍTICA PÚBLICA DE VICTIMAS, ADEMAS DE BRINDAR ATENCIÓN INTEGRAL A LA POBLACIÓN VICTIMA EN EL MUNICIPIO DE HATO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0129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mensuales por valor de Dos Millones Novecientos Mil Pesos M/Cte. ($2.900.000),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Novecientos Mil Pesos M/Cte. ($2.900.000),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0129 de 2022-07-28 cuyo Objeto: PRESTAR SERVICIOS DE APOYO A LA GESTIÓN PARA EL DESARROLLO DE ACTIVIDADES ENCAMINADAS AL CUMPLIMIENTO DE LA POLÍTICA PÚBLICA DE VICTIMAS, ADEMAS DE BRINDAR ATENCIÓN INTEGRAL A LA POBLACIÓN VICTIMA EN EL MUNICIPIO DE HATO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