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0093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2023-05-17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PRESTAR LOS SERVICIOS PROFESIONALES COMO INGENIERO DE SISTEMAS A LA OFICINA ASESORA JURÍDICA EN EL CARGUE DE INFORMACION DE SECOP I, II Y SIA OBSERVA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LEOPOLDO COCINERO CABALLERO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1115858649-0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Siete  (7) MESES Y Trece  (13)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$25.756.500,00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2023-05-17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2023-12-29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KAREN JULIETH RINCON BETANCOURT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Diecisiete(17)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Mayo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KAREN JULIETH RINCON BETANCOURT,  JEFE OFICINA ASESORA JURÍDICA,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LEOPOLDO COCINERO CABALLERO, identificado(a) con cédula de ciudadanía 1115858649 de PAZ DE ARIPORO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0093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2023-05-17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Siete (07) pagos mensuales e iguales por valor de TRES MILLONES CUATROCIENTOS SESENTA Y CINCO MIL PESOS  MC/TE. (3.465.000), Contados a partir del cumplimiento de los requisitos de ejecución, esto es expedición del Registro Presupuestal,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trece (13) Dias por valor de  UN MILLON QUINIENTOS UN MIL QUINIENTOS PESOS  MC/TE. (1.501.500),una vez suscrita la respectiva acta de liquidación, previa entrega del informe de actividades correspondiente, y recibo a satisfacción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0167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2023-05-17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$25.756.500,00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0289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2023-05-17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$25.756.500,00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KAREN JULIETH RINCON BETANCOURT,  JEFE OFICINA ASESORA JURÍDICA,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Diecisiete(17) días del mes de Mayo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LEOPOLDO COCINERO CABALLERO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KAREN JULIETH RINCON BETANCOURT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