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605-47-994000100567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0073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CONTRATAR SERVICIOS DE HORAS TRACTOR, PARA REALIZAR EL MANTENIMEINTO MEDIANTE RASTRILLADO DE VIAS TERCIARIAS DEL SECTOR SABANA, MUNICIPIO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SEGUNDO CLIMACO CRISTIANO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2023-08-10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$2.999.973,00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2025-06-10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$1.499.986,50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2023-08-10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$2.999.973,00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Veintiocho(28) días del mes de Febrero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0073 de 2023-02-28 cuyo Objeto: CONTRATAR SERVICIOS DE HORAS TRACTOR, PARA REALIZAR EL MANTENIMEINTO MEDIANTE RASTRILLADO DE VIAS TERCIARIAS DEL SECTOR SABANA, MUNICIPIO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