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2023-07-14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EL SERVICIO DE TRANSPORTE ESPECIAL TERRESTRE PARA EL TRASLADO DE PERSONAL, BIENES Y ENSERES REQUERIDOS PARA EL CUMPLIMIENTO DE SU FUNCIÓN PÚBLICA Y DE LOS PROYECTOS QUE EJECUTA LA ALCALDÍA DE HATO COROZAL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TANTO EN EL ÁREA RURAL Y URBANA , EN EL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2023-09-23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2023-09-23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$69.666.660,00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$69.666.660,00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$11.000.000,00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No. 0077 de 2023-03-10 cuyo Objeto: “PRESTAR EL SERVICIO DE TRANSPORTE ESPECIAL TERRESTRE PARA EL TRASLADO DE PERSONAL, BIENES Y ENSERES REQUERIDOS PARA EL CUMPLIMIENTO DE SU FUNCIÓN PÚBLICA Y DE LOS PROYECTOS QUE EJECUTA LA ALCALDÍA DE HATO COROZAL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