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ELIECER ALBARRACIN RIVERA</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74812655-8</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PRESTACIÓN DE SERVICIOS PARA EL DESARROLLO DE UNA FERIA ARTESANAL Y GASTRONÓMICA Y LLEVAR A CABO CAPACITACIÓN PARA EL FOMENTO DE ACTIVIDADES PRODUCTIVAS, DIRIGIDO A LAS MUJERES HATOCOROZALEÑAS.</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Veintiun Millones Cuatrocientos Ochenta y Cuatro Mil Quinientos Cuatro Pesos ($21.484.504,00)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0389</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2022-12-06</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2-40-ISAG/2.3.2.02.02.009.170203806.2020851250003</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PRESTADOS A LAS EMPRESAS Y SERVICIOS DE PRODUCCIÓN</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INGRESOS CORRIENTES DE LIBRE DESTINACION</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$10.000.000,00</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0389</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2022-12-06</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2-30-ISEA/2.3.2.02.02.009.410305202.2021851250007</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PARA LA COMUNIDAD, SOCIALES Y PERSONALES</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INGRESOS CORRIENTES DE LIBRE DESTINACION</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$11.484.504,00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Ver documento de anexo técnico.</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El Municipio pagara el 100% del valor del contrato, previa presentación de informe de actividades y presentación de factura legal y/o cuenta de cobro,  pago de seguridad social y certificación de cumplimiento por parte del supervisor y suscripción del acta de terminación y liquidación.
	Informe técnico y financiero junto con los soportes de las entregas realizadas del suministro según el objeto contractual (anexar en medio físico y magnético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
	Todos los documentos de pago deberán ser avalados por el supervisor designado por el Municipio.</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Quince  (15) DIAS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 LOS BIENES</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POR EL 10% DEL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YADIRA ESCOBAR HEREDIA</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0224</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