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$8.360.000,00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COMISARÍAS DE FAMILIAS E INSPECCIONES DE POLICÍA PARA LA RESOLUCIÓN DE CONFLICTOS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Lograr la plena conformación del equipo interdisciplinario de la Comisaría de Familia y así cumplir con los fines esenciales del Estado y los preceptos consagrados en la Ley 1098 de 2006.</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y los derechos sociales, económicos y culturales consagrados en la Constitución Política de 1991,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Adicionalmente, es obligación de la familia, la sociedad y el Estado velar por la protección de los niños, niñas y adolescentes-NNA, con el objetivo que se puedan desarrollar dentro de un ambiente de paz y armonía. (Constitución Política de 1991, artículo 44).
De igual forma, en las funciones de los municipios se consagra la obligación de velar por la satisfacción de las necesidades insatisfechas de los menores, mujeres cabeza de hogar y adultos mayores. (Ley 1551 de 2012, artículo 6, numeral 7).
Asimismo, a fin de cumplir con La derechos y deberes consagrados en la Constitución Política de 1991, se expide el Código de la Infancia y la Adolescencia, bajo la Ley 1098 de 2006, el cual tiene como finalidad garantizar el cumplimiento de los derechos y garantías de los niños, niñas y adolescentes y su objeto se fundamenta en el establecimiento de normas sustantivas y procesales para protección de los NNA. (Ley 1098 de2006, artículo 1,2).
Adicionalmente, reafirma la condición de protección integral a los niños, niñas y adolescentes, por lo que insta a la formulación de políticas, programas y proyectos que garanticen la protección integral de los niños, niñas y adolescentes-NNA, además de asegurar el cumplimiento de los derechos y garantizar la prevención, amenaza o vulneración y su inmediato restablecimiento. Para su respectiva aplicación, es indispensable que en el orden nacional, departamental y municipal se asignen recursos financieros, físicos y humanos. (Ley 1098 de 2006, artículo 7).
Igualmente, como deber del Estado, insta a la investigación y sanción de los delitos que sean cometidos contra los menores, además de “Resolver con carácter prevalente los recursos, peticiones o acciones judiciales que presenten los niños, las niñas y los adolescentes, su familia o la sociedad para la protección de sus derechos.” (Ley 1098 de 2006, artículo 41). En el mismo sentido, considera como responsabilidades del estado establecer las medidas de restablecimiento de los derechos y son entendidas como la restauración de la dignidad e integridad de los menores que se les han vulnerado los derechos. (Ley 1098 de 2006, artículo 50). Cabe señalar que el restablecimiento de los derechos de los niños, niñas y adolescentes es de responsabilidad del Estado, por lo tanto, se tiene que informar, oficiar y conducir ante las Entidades, Instituciones y organismos de seguridad informar a las defensorías de familia, comisarías de familia, Inspecciones de Policía y Personerías, a fin de lograr el restablecimiento de los derechos de los menores. (Ley 1098 de 2006, artículo 50).
En cuanto a las autoridades competentes para ejercer el restablecimiento de los derechos de los menores se encuentra la Defensoría de Familia y Comisarías de Familia. Para el caso de las Comisaría de familia, son entidades distritales o municipales o intermunicipales, de carácter administrativo e interdisciplinario y su misión principal es prevenir, garantizar, restablecer y reparar los derechos de los miembros de la familia conculcados por situaciones de violencia intrafamiliar y las demás establecidas por la ley. (Ley 1098 de 2006, artículo 83). Con esto quiere decir que, en todos los municipios deberá existir por lo menos una Comisaría de Familia, la cual contará con un equipo interdisciplinario conformado por: un abogado, quien asumirá la función de Comisario, un psicólogo, un trabajador social, un médico, un secretario, en los municipios de mediana y mayor densidad de población. (Ley 1098 de 2006, artículo 84).
Para el caso de la financiación y funcionamiento de las Comisarías de Familia se insta a la inversión de los recursos para el pago del Comisario y de los integrantes del equipo interdisciplinario, “[…] con cargo a los recursos de participación de propósito general de forzosa inversión” (Decreto 4800 de 2007, artículo 2).
Con respecto a la normatividad citada anteriormente, el Municipio de Hato Corozal-Casanare cuenta con una Comisaría de Familia a la cual se le debe garantizar la conformación del equipo interdisciplinario, como es el caso del Comisario (abogado), psicólogo y un secretario. Actualmente cuenta con un abogada ejerciendo las funciones de Comisaria de Familia y un psicólogo, pero no se cuenta con una persona natural con experiencia relacionada que apoye las actividades de fortalecimiento de las funciones del equipo interdisciplinario de la Comisaría de Familia, para así lograr el cumplimiento de los fines esenciales del Estado, así como el objetivo y la finalidad de la Ley 1098 de 2006. Por lo tanto, se hace necesario contar con una persona natural con experiencia en manejo de temas relacionados con el funcionamiento de la Comisaría de Familia.
Adicionalmente, es conveniente puesto que se logrará conformar el equipo interdisciplinario y prestar los servicios determinados por la Ley, además de velar por la protección integral de los niños, niñas y adolescentes-NNA y su posterior restablecimiento de los derechos, cuando se vean vulnerados.
Por último, es oportuno, teniendo en cuenta que la Administración Municipal cuenta con la disponibilidad presupuestal en el Rubro N° H11.2.3.2.02.02.009.4501001.2020851250012,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justifica la contratación de una persona natural con experiencia en manejo de documentos, archivo y atención al público, para apoyar que preste apoyo a las actividades que se realicen en la Comisaría de Familia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Orientar y brindar información de los servicios que presta la Comisaría de Familia del Municipio de Hato Corozal.
2.	Llevar matriz de caracterización de la población que solicite servicios en la Comisaria de Familia.
3.	Realizar la actualización y el registro de control diario de los procesos adelantados en la Comisaría de Familia.
4.	Prestar apoyo en la gestión documental que se genera en la comisaria de familia de acuerdo con las directrices del archivo central de la administración Municipal. 
5.	 Elaborar las actas de los Comités Técnicos que sean de competencia de la Comisaría de Familia. 
6.	Apoyar en la elaboración de los informes (Con el cumplimiento de los lineamientos establecidos), de los casos atendidos por parte de la Comisaría de Familia del Municipio de Hato Corozal.
7.	Brindar apoyo en la elaboración y tramitar las notificaciones a audiencias de conciliación autorizadas por el despacho de la comisaria de familia.
8.	Las demás actividades que le sean asignadas por la supervisión relacionada con la naturaleza y el objeto a contratar.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3, con el título de técnico en el área requerida para brindar apoyo a la comisaria de familia,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 programa de convivencia pacífica y seguridad ciudadana en el municipio de Hato Corozal
COMPONENTE Disminución en la delincuencia común e intolerancia
PRODUCTO Documentos de planeación
Actividad FORTALECER A COMISARÍAS DE FAMILIAS E INSPECCIONES DE POLICÍA PARA LA RESOLUCIÓN DE CONFLICTOS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TECNICO CATEGORIA 3, se requiere una persona natural con formación técnica en el área requerida. En virtud de lo anterior, el presupuesto oficial para la presente contratación es como se detalla a continuación:
Valor mensual: DOS MILLONES NOVENTA MIL PESOS M/CTE ($2.090.000,00) 
Valor estimado del contrato: OCHO MILLONES TRECIENTOS SESENTA MIL PESOS M/CTE ($8.360.000,00).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formación técnica categoría 3, con el título de técnico en el área requerida para brindar apoyo a la Comisaria de Familia, de conformidad al Decreto N°100.13.048 de fecha 17 de mayo de 2022, para garantizar la idoneidad del mismo en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LAS ACTIVIDADES MISIONALES DEL EQUIPO INTERDISCIPLINARIO DE LA COMISARIA DE FAMILIA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Mediante tres (03) actas parciales mensuales de ejecución a razón de Dos millones noventa mil pesos M/Cte. ($ 2.090.000) cada una, previa presentación del informe de actividades con visto bueno del supervisor del contrato, pago de seguridad social y un último pago por el valor de: Dos millones noventa mil Pesos ($2.090.000), previa presentación del informe final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8.360.000,00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