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SUMINISTRO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0086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2023-04-26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SUMINISTRO DE TUBERIA EN CONCRETO REFORZADO DE DIAMETRO  36" PARA EL MANTENIMIENTO Y REHABILITACION DE ALCANTARILLAS EN LAS VIAS TERCIARIAS DEL MUNICIPIO DE HATO COROZAL,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JYL CONSTRUCCIONES SAS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901293571-9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Un  (1) MES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$29.990.142,00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2023-04-26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2023-04-26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Veintiséis(26)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Abril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ANA FERNANDA SOTO DAZA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ANGY PAOLA OCHOA GUEVARA, identificado(a) con cédula de ciudadanía 1115866920 de PAZ DE ARIPORO, representante legal de(l-la) JYL CONSTRUCCIONES SAS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SUMINISTRO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0086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2023-04-26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Se cancelará el 100% del valor total del contrato a su liquidación, una vez se haya verificado el cumplimiento de las actividades contratadas por parte del contratista, y a satisfacción del municipio, el cual requerirá de la aprobación por parte del supervisor, previa presentación de los siguientes soportes:
• Informe de Actividades desarrolladas durante la ejecución del contrato.
• Previa suscripción de entrada a almacén
• Acta de terminación
• Acta de recibo
• Acta final para pago.
• Certificación de cumplimiento de las actividades desarrolladas, del correspondiente mes cobrado, expedida por el Supervisor designado.
• Copia de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0141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2023-04-14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F41.2.3.2.02.01.003.2402112.2020851250017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$29.999.424,00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0244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2023-04-26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F41.2.3.2.02.01.003.2402112.2020851250017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$29.990.142,00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Veintiséis(26) días del mes de Abril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ANGY PAOLA OCHOA GUEVARA R/L JYL CONSTRUCCIONES SAS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