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7CF5F9" w14:textId="77777777" w:rsidR="00DE075F" w:rsidRDefault="00DE075F">
      <w:pPr>
        <w:spacing w:after="0" w:line="100" w:lineRule="atLeast"/>
        <w:contextualSpacing/>
        <w:jc w:val="both"/>
        <w:rPr>
          <w:rFonts w:ascii="Arial" w:hAnsi="Arial" w:cs="Arial"/>
        </w:rPr>
      </w:pPr>
    </w:p>
    <w:p w14:paraId="2B1FD392" w14:textId="4D90FE2E" w:rsidR="001904AD" w:rsidRPr="001904AD" w:rsidRDefault="00B55FEE" w:rsidP="001904AD">
      <w:pPr>
        <w:spacing w:after="0" w:line="100" w:lineRule="atLeast"/>
        <w:contextualSpacing/>
        <w:jc w:val="center"/>
        <w:rPr>
          <w:rFonts w:ascii="Arial" w:hAnsi="Arial" w:cs="Arial"/>
          <w:b/>
          <w:color w:val="2E74B5" w:themeColor="accent1" w:themeShade="BF"/>
        </w:rPr>
      </w:pPr>
      <w:r w:rsidRPr="00B55FEE">
        <w:rPr>
          <w:rFonts w:ascii="Arial" w:hAnsi="Arial" w:cs="Arial"/>
          <w:b/>
          <w:color w:val="2E74B5" w:themeColor="accent1" w:themeShade="BF"/>
        </w:rPr>
        <w:t xml:space="preserve">CONTRATO DE CONSULTORÍA </w:t>
      </w:r>
      <w:r>
        <w:rPr>
          <w:rFonts w:ascii="Arial" w:hAnsi="Arial" w:cs="Arial"/>
          <w:b/>
          <w:color w:val="2E74B5" w:themeColor="accent1" w:themeShade="BF"/>
        </w:rPr>
        <w:t xml:space="preserve"> </w:t>
      </w:r>
      <w:r w:rsidRPr="00B55FEE">
        <w:rPr>
          <w:rFonts w:ascii="Arial" w:hAnsi="Arial" w:cs="Arial"/>
          <w:b/>
          <w:color w:val="auto"/>
        </w:rPr>
        <w:t>No.</w:t>
      </w:r>
      <w:r>
        <w:rPr>
          <w:rFonts w:ascii="Arial" w:hAnsi="Arial" w:cs="Arial"/>
          <w:b/>
          <w:color w:val="2E74B5" w:themeColor="accent1" w:themeShade="BF"/>
        </w:rPr>
        <w:t xml:space="preserve"> </w:t>
      </w:r>
      <w:r w:rsidR="001B0284" w:rsidRPr="001B0284">
        <w:rPr>
          <w:rFonts w:ascii="Arial" w:hAnsi="Arial" w:cs="Arial"/>
          <w:b/>
        </w:rPr>
        <w:t>TRD 1</w:t>
      </w:r>
      <w:r w:rsidR="005D0E09">
        <w:rPr>
          <w:rFonts w:ascii="Arial" w:hAnsi="Arial" w:cs="Arial"/>
          <w:b/>
        </w:rPr>
        <w:t>10</w:t>
      </w:r>
      <w:r w:rsidR="001B0284" w:rsidRPr="001B0284">
        <w:rPr>
          <w:rFonts w:ascii="Arial" w:hAnsi="Arial" w:cs="Arial"/>
          <w:b/>
        </w:rPr>
        <w:t>.1</w:t>
      </w:r>
      <w:r w:rsidR="005D0E09">
        <w:rPr>
          <w:rFonts w:ascii="Arial" w:hAnsi="Arial" w:cs="Arial"/>
          <w:b/>
        </w:rPr>
        <w:t>0</w:t>
      </w:r>
      <w:r w:rsidR="001B0284" w:rsidRPr="001B0284">
        <w:rPr>
          <w:rFonts w:ascii="Arial" w:hAnsi="Arial" w:cs="Arial"/>
          <w:b/>
        </w:rPr>
        <w:t>.0</w:t>
      </w:r>
      <w:r w:rsidR="005D0E09">
        <w:rPr>
          <w:rFonts w:ascii="Arial" w:hAnsi="Arial" w:cs="Arial"/>
          <w:b/>
        </w:rPr>
        <w:t>1</w:t>
      </w:r>
      <w:r w:rsidR="001B0284" w:rsidRPr="001B0284">
        <w:rPr>
          <w:rFonts w:ascii="Arial" w:hAnsi="Arial" w:cs="Arial"/>
          <w:b/>
        </w:rPr>
        <w:t>-</w:t>
      </w:r>
      <w:r w:rsidRPr="00B55FEE">
        <w:rPr>
          <w:rFonts w:ascii="Arial" w:hAnsi="Arial" w:cs="Arial"/>
          <w:b/>
          <w:color w:val="2E74B5" w:themeColor="accent1" w:themeShade="BF"/>
        </w:rPr>
        <w:t xml:space="preserve">0155 </w:t>
      </w:r>
      <w:r w:rsidRPr="00B55FEE">
        <w:rPr>
          <w:rFonts w:ascii="Arial" w:hAnsi="Arial" w:cs="Arial"/>
          <w:b/>
          <w:color w:val="auto"/>
        </w:rPr>
        <w:t xml:space="preserve">de </w:t>
      </w:r>
      <w:r w:rsidRPr="00B55FEE">
        <w:rPr>
          <w:rFonts w:ascii="Arial" w:hAnsi="Arial" w:cs="Arial"/>
          <w:b/>
          <w:color w:val="2E74B5" w:themeColor="accent1" w:themeShade="BF"/>
        </w:rPr>
        <w:t>2023-06-22</w:t>
      </w:r>
    </w:p>
    <w:p w14:paraId="31A56129" w14:textId="77777777" w:rsidR="001B0284" w:rsidRDefault="001B0284" w:rsidP="001B0284">
      <w:pPr>
        <w:spacing w:after="0" w:line="100" w:lineRule="atLeast"/>
        <w:contextualSpacing/>
        <w:jc w:val="both"/>
        <w:rPr>
          <w:rFonts w:ascii="Arial" w:hAnsi="Arial" w:cs="Arial"/>
          <w:b/>
        </w:rPr>
      </w:pPr>
    </w:p>
    <w:p w14:paraId="4E58BF81" w14:textId="77777777" w:rsidR="00734DDC" w:rsidRDefault="00734DDC" w:rsidP="001B0284">
      <w:pPr>
        <w:spacing w:after="0" w:line="100" w:lineRule="atLeast"/>
        <w:contextualSpacing/>
        <w:jc w:val="both"/>
        <w:rPr>
          <w:rFonts w:ascii="Arial" w:hAnsi="Arial" w:cs="Arial"/>
          <w:b/>
        </w:rPr>
      </w:pPr>
    </w:p>
    <w:tbl>
      <w:tblPr>
        <w:tblStyle w:val="Tablaconcuadrcula"/>
        <w:tblW w:w="0" w:type="auto"/>
        <w:tblLook w:val="04A0" w:firstRow="1" w:lastRow="0" w:firstColumn="1" w:lastColumn="0" w:noHBand="0" w:noVBand="1"/>
      </w:tblPr>
      <w:tblGrid>
        <w:gridCol w:w="2376"/>
        <w:gridCol w:w="6886"/>
      </w:tblGrid>
      <w:tr w:rsidR="00734DDC" w14:paraId="4D5BE592" w14:textId="77777777" w:rsidTr="00212E58">
        <w:tc>
          <w:tcPr>
            <w:tcW w:w="2376" w:type="dxa"/>
          </w:tcPr>
          <w:p w14:paraId="5806D711" w14:textId="43F80A1F" w:rsidR="00734DDC" w:rsidRDefault="00734DDC" w:rsidP="00734DDC">
            <w:pPr>
              <w:spacing w:after="0" w:line="100" w:lineRule="atLeast"/>
              <w:contextualSpacing/>
              <w:rPr>
                <w:rFonts w:ascii="Arial" w:hAnsi="Arial" w:cs="Arial"/>
                <w:b/>
              </w:rPr>
            </w:pPr>
            <w:r>
              <w:rPr>
                <w:rFonts w:ascii="Arial" w:hAnsi="Arial" w:cs="Arial"/>
                <w:b/>
              </w:rPr>
              <w:t>CLASE CONTRATO:</w:t>
            </w:r>
          </w:p>
        </w:tc>
        <w:tc>
          <w:tcPr>
            <w:tcW w:w="6886" w:type="dxa"/>
          </w:tcPr>
          <w:p w14:paraId="19758AD6" w14:textId="735FEADF" w:rsidR="00734DDC" w:rsidRDefault="00212E58" w:rsidP="00212E58">
            <w:pPr>
              <w:spacing w:after="0" w:line="100" w:lineRule="atLeast"/>
              <w:contextualSpacing/>
              <w:rPr>
                <w:rFonts w:ascii="Arial" w:hAnsi="Arial" w:cs="Arial"/>
                <w:b/>
              </w:rPr>
            </w:pPr>
            <w:r w:rsidRPr="001A0B61">
              <w:rPr>
                <w:rFonts w:cs="Arial"/>
                <w:bCs/>
                <w:color w:val="0070C0"/>
                <w:sz w:val="24"/>
                <w:szCs w:val="24"/>
              </w:rPr>
              <w:t>CONTRATO DE CONSULTORÍA</w:t>
            </w:r>
            <w:r w:rsidRPr="001A0B61">
              <w:rPr>
                <w:rFonts w:cs="Arial"/>
                <w:bCs/>
                <w:sz w:val="24"/>
                <w:szCs w:val="24"/>
              </w:rPr>
              <w:t xml:space="preserve"> No. </w:t>
            </w:r>
            <w:r w:rsidRPr="001A0B61">
              <w:rPr>
                <w:rFonts w:cs="Arial"/>
                <w:bCs/>
                <w:color w:val="0070C0"/>
                <w:sz w:val="24"/>
                <w:szCs w:val="24"/>
              </w:rPr>
              <w:t>0155</w:t>
            </w:r>
            <w:r w:rsidRPr="001A0B61">
              <w:rPr>
                <w:rFonts w:cs="Arial"/>
                <w:bCs/>
                <w:sz w:val="24"/>
                <w:szCs w:val="24"/>
              </w:rPr>
              <w:t xml:space="preserve"> de </w:t>
            </w:r>
            <w:r w:rsidRPr="001A0B61">
              <w:rPr>
                <w:rFonts w:cs="Arial"/>
                <w:bCs/>
                <w:color w:val="0070C0"/>
                <w:sz w:val="24"/>
                <w:szCs w:val="24"/>
              </w:rPr>
              <w:t>2023-06-22</w:t>
            </w:r>
          </w:p>
        </w:tc>
      </w:tr>
      <w:tr w:rsidR="00212E58" w14:paraId="10359B3C" w14:textId="77777777" w:rsidTr="00212E58">
        <w:tc>
          <w:tcPr>
            <w:tcW w:w="2376" w:type="dxa"/>
          </w:tcPr>
          <w:p w14:paraId="5982E3DC" w14:textId="1DA92320" w:rsidR="00212E58" w:rsidRDefault="00212E58" w:rsidP="00734DDC">
            <w:pPr>
              <w:spacing w:after="0" w:line="100" w:lineRule="atLeast"/>
              <w:contextualSpacing/>
              <w:rPr>
                <w:rFonts w:ascii="Arial" w:hAnsi="Arial" w:cs="Arial"/>
                <w:b/>
              </w:rPr>
            </w:pPr>
            <w:r>
              <w:rPr>
                <w:rFonts w:ascii="Arial" w:hAnsi="Arial" w:cs="Arial"/>
                <w:b/>
              </w:rPr>
              <w:t>CONTRATANTE:</w:t>
            </w:r>
          </w:p>
        </w:tc>
        <w:tc>
          <w:tcPr>
            <w:tcW w:w="6886" w:type="dxa"/>
          </w:tcPr>
          <w:p w14:paraId="0D6C5640" w14:textId="394E6FDE" w:rsidR="00212E58" w:rsidRDefault="00212E58" w:rsidP="00212E58">
            <w:pPr>
              <w:spacing w:after="0" w:line="100" w:lineRule="atLeast"/>
              <w:contextualSpacing/>
              <w:rPr>
                <w:rFonts w:ascii="Arial" w:hAnsi="Arial" w:cs="Arial"/>
                <w:b/>
              </w:rPr>
            </w:pPr>
            <w:r w:rsidRPr="003F58EC">
              <w:rPr>
                <w:rFonts w:cs="Arial"/>
                <w:bCs/>
              </w:rPr>
              <w:t xml:space="preserve">ALCALDÍA MUNICIPAL DE </w:t>
            </w:r>
            <w:r w:rsidR="0096402D">
              <w:rPr>
                <w:rFonts w:cs="Arial"/>
                <w:bCs/>
              </w:rPr>
              <w:t>HATO</w:t>
            </w:r>
            <w:r w:rsidR="00C861D3">
              <w:rPr>
                <w:rFonts w:cs="Arial"/>
                <w:bCs/>
              </w:rPr>
              <w:t xml:space="preserve"> COROZAL</w:t>
            </w:r>
            <w:r w:rsidRPr="003F58EC">
              <w:rPr>
                <w:rFonts w:cs="Arial"/>
                <w:bCs/>
              </w:rPr>
              <w:t xml:space="preserve"> </w:t>
            </w:r>
            <w:r>
              <w:rPr>
                <w:rFonts w:cs="Arial"/>
                <w:bCs/>
              </w:rPr>
              <w:t>–</w:t>
            </w:r>
            <w:r w:rsidRPr="003F58EC">
              <w:rPr>
                <w:rFonts w:cs="Arial"/>
                <w:bCs/>
              </w:rPr>
              <w:t xml:space="preserve"> CASANARE</w:t>
            </w:r>
          </w:p>
        </w:tc>
      </w:tr>
      <w:tr w:rsidR="00212E58" w14:paraId="11F99952" w14:textId="77777777" w:rsidTr="00212E58">
        <w:tc>
          <w:tcPr>
            <w:tcW w:w="2376" w:type="dxa"/>
          </w:tcPr>
          <w:p w14:paraId="7391194C" w14:textId="7CB5509F" w:rsidR="00212E58" w:rsidRDefault="00212E58" w:rsidP="00734DDC">
            <w:pPr>
              <w:spacing w:after="0" w:line="100" w:lineRule="atLeast"/>
              <w:contextualSpacing/>
              <w:rPr>
                <w:rFonts w:ascii="Arial" w:hAnsi="Arial" w:cs="Arial"/>
                <w:b/>
              </w:rPr>
            </w:pPr>
            <w:r>
              <w:rPr>
                <w:rFonts w:ascii="Arial" w:hAnsi="Arial" w:cs="Arial"/>
                <w:b/>
              </w:rPr>
              <w:t>NIT:</w:t>
            </w:r>
          </w:p>
        </w:tc>
        <w:tc>
          <w:tcPr>
            <w:tcW w:w="6886" w:type="dxa"/>
          </w:tcPr>
          <w:p w14:paraId="208463E9" w14:textId="1410AC3C" w:rsidR="00212E58" w:rsidRDefault="00C861D3" w:rsidP="00212E58">
            <w:pPr>
              <w:spacing w:after="0" w:line="100" w:lineRule="atLeast"/>
              <w:contextualSpacing/>
              <w:rPr>
                <w:rFonts w:ascii="Arial" w:hAnsi="Arial" w:cs="Arial"/>
                <w:b/>
              </w:rPr>
            </w:pPr>
            <w:r>
              <w:rPr>
                <w:rFonts w:cs="Arial"/>
                <w:bCs/>
              </w:rPr>
              <w:t>800</w:t>
            </w:r>
            <w:r w:rsidR="00212E58" w:rsidRPr="003F58EC">
              <w:rPr>
                <w:rFonts w:cs="Arial"/>
                <w:bCs/>
              </w:rPr>
              <w:t>.</w:t>
            </w:r>
            <w:r>
              <w:rPr>
                <w:rFonts w:cs="Arial"/>
                <w:bCs/>
              </w:rPr>
              <w:t>012</w:t>
            </w:r>
            <w:r w:rsidR="00212E58" w:rsidRPr="003F58EC">
              <w:rPr>
                <w:rFonts w:cs="Arial"/>
                <w:bCs/>
              </w:rPr>
              <w:t>.</w:t>
            </w:r>
            <w:r>
              <w:rPr>
                <w:rFonts w:cs="Arial"/>
                <w:bCs/>
              </w:rPr>
              <w:t>638</w:t>
            </w:r>
            <w:r w:rsidR="00212E58" w:rsidRPr="003F58EC">
              <w:rPr>
                <w:rFonts w:cs="Arial"/>
                <w:bCs/>
              </w:rPr>
              <w:t>-</w:t>
            </w:r>
            <w:r>
              <w:rPr>
                <w:rFonts w:cs="Arial"/>
                <w:bCs/>
              </w:rPr>
              <w:t>2</w:t>
            </w:r>
          </w:p>
        </w:tc>
      </w:tr>
      <w:tr w:rsidR="00212E58" w14:paraId="41CBE890" w14:textId="77777777" w:rsidTr="00212E58">
        <w:tc>
          <w:tcPr>
            <w:tcW w:w="2376" w:type="dxa"/>
          </w:tcPr>
          <w:p w14:paraId="2F7B90B1" w14:textId="52E2E756" w:rsidR="00212E58" w:rsidRDefault="00212E58" w:rsidP="00734DDC">
            <w:pPr>
              <w:spacing w:after="0" w:line="100" w:lineRule="atLeast"/>
              <w:contextualSpacing/>
              <w:rPr>
                <w:rFonts w:ascii="Arial" w:hAnsi="Arial" w:cs="Arial"/>
                <w:b/>
              </w:rPr>
            </w:pPr>
            <w:r>
              <w:rPr>
                <w:rFonts w:ascii="Arial" w:hAnsi="Arial" w:cs="Arial"/>
                <w:b/>
              </w:rPr>
              <w:t>CONTRATISTA:</w:t>
            </w:r>
          </w:p>
        </w:tc>
        <w:tc>
          <w:tcPr>
            <w:tcW w:w="6886" w:type="dxa"/>
          </w:tcPr>
          <w:p w14:paraId="326AAF18" w14:textId="6ACB197B" w:rsidR="00212E58" w:rsidRDefault="00212E58" w:rsidP="00212E58">
            <w:pPr>
              <w:spacing w:after="0" w:line="100" w:lineRule="atLeast"/>
              <w:contextualSpacing/>
              <w:rPr>
                <w:rFonts w:ascii="Arial" w:hAnsi="Arial" w:cs="Arial"/>
                <w:b/>
              </w:rPr>
            </w:pPr>
            <w:r w:rsidRPr="001A0B61">
              <w:rPr>
                <w:rFonts w:ascii="Arial" w:hAnsi="Arial" w:cs="Arial"/>
                <w:bCs/>
                <w:color w:val="0070C0"/>
                <w:sz w:val="24"/>
                <w:szCs w:val="24"/>
              </w:rPr>
              <w:t>FUNDACION CONSTRUYENDO PATRIA</w:t>
            </w:r>
          </w:p>
        </w:tc>
      </w:tr>
      <w:tr w:rsidR="00212E58" w14:paraId="5000D0EC" w14:textId="77777777" w:rsidTr="00212E58">
        <w:tc>
          <w:tcPr>
            <w:tcW w:w="2376" w:type="dxa"/>
          </w:tcPr>
          <w:p w14:paraId="46A5A2AC" w14:textId="65D1A695" w:rsidR="00212E58" w:rsidRDefault="00212E58" w:rsidP="00734DDC">
            <w:pPr>
              <w:spacing w:after="0" w:line="100" w:lineRule="atLeast"/>
              <w:contextualSpacing/>
              <w:rPr>
                <w:rFonts w:ascii="Arial" w:hAnsi="Arial" w:cs="Arial"/>
                <w:b/>
              </w:rPr>
            </w:pPr>
            <w:r>
              <w:rPr>
                <w:rFonts w:ascii="Arial" w:hAnsi="Arial" w:cs="Arial"/>
                <w:b/>
              </w:rPr>
              <w:t>C.C:</w:t>
            </w:r>
          </w:p>
        </w:tc>
        <w:tc>
          <w:tcPr>
            <w:tcW w:w="6886" w:type="dxa"/>
          </w:tcPr>
          <w:p w14:paraId="5B5E6977" w14:textId="03B4764E" w:rsidR="00212E58" w:rsidRDefault="00212E58" w:rsidP="00212E58">
            <w:pPr>
              <w:spacing w:after="0" w:line="100" w:lineRule="atLeast"/>
              <w:contextualSpacing/>
              <w:rPr>
                <w:rFonts w:ascii="Arial" w:hAnsi="Arial" w:cs="Arial"/>
                <w:b/>
              </w:rPr>
            </w:pPr>
            <w:r w:rsidRPr="00FE4EF9">
              <w:rPr>
                <w:rFonts w:ascii="Arial" w:hAnsi="Arial" w:cs="Arial"/>
                <w:bCs/>
                <w:color w:val="0070C0"/>
                <w:sz w:val="24"/>
                <w:szCs w:val="24"/>
              </w:rPr>
              <w:t>900219903-2</w:t>
            </w:r>
          </w:p>
        </w:tc>
      </w:tr>
      <w:tr w:rsidR="00212E58" w14:paraId="24304770" w14:textId="77777777" w:rsidTr="00212E58">
        <w:tc>
          <w:tcPr>
            <w:tcW w:w="2376" w:type="dxa"/>
          </w:tcPr>
          <w:p w14:paraId="4A5BCDA4" w14:textId="36F081E3" w:rsidR="00212E58" w:rsidRDefault="00212E58" w:rsidP="00734DDC">
            <w:pPr>
              <w:spacing w:after="0" w:line="100" w:lineRule="atLeast"/>
              <w:contextualSpacing/>
              <w:rPr>
                <w:rFonts w:ascii="Arial" w:hAnsi="Arial" w:cs="Arial"/>
                <w:b/>
              </w:rPr>
            </w:pPr>
            <w:r>
              <w:rPr>
                <w:rFonts w:ascii="Arial" w:hAnsi="Arial" w:cs="Arial"/>
                <w:b/>
              </w:rPr>
              <w:t>VALOR ANTES DE DE IVA:</w:t>
            </w:r>
          </w:p>
        </w:tc>
        <w:tc>
          <w:tcPr>
            <w:tcW w:w="6886" w:type="dxa"/>
          </w:tcPr>
          <w:p w14:paraId="3EECF999" w14:textId="5517DD7E" w:rsidR="00212E58" w:rsidRPr="005F34AF" w:rsidRDefault="00212E58" w:rsidP="00212E58">
            <w:pPr>
              <w:spacing w:after="0" w:line="100" w:lineRule="atLeast"/>
              <w:contextualSpacing/>
              <w:rPr>
                <w:rFonts w:ascii="Arial" w:eastAsia="Droid Sans Fallback" w:hAnsi="Arial" w:cs="Arial"/>
                <w:lang w:eastAsia="en-US"/>
              </w:rPr>
            </w:pPr>
          </w:p>
        </w:tc>
      </w:tr>
      <w:tr w:rsidR="00212E58" w14:paraId="7C28D783" w14:textId="77777777" w:rsidTr="00212E58">
        <w:tc>
          <w:tcPr>
            <w:tcW w:w="2376" w:type="dxa"/>
          </w:tcPr>
          <w:p w14:paraId="6B3159E5" w14:textId="1BAE2777" w:rsidR="00212E58" w:rsidRDefault="00212E58" w:rsidP="00734DDC">
            <w:pPr>
              <w:spacing w:after="0" w:line="100" w:lineRule="atLeast"/>
              <w:contextualSpacing/>
              <w:rPr>
                <w:rFonts w:ascii="Arial" w:hAnsi="Arial" w:cs="Arial"/>
                <w:b/>
              </w:rPr>
            </w:pPr>
            <w:r>
              <w:rPr>
                <w:rFonts w:ascii="Arial" w:hAnsi="Arial" w:cs="Arial"/>
                <w:b/>
              </w:rPr>
              <w:t>VALOR IVA:</w:t>
            </w:r>
          </w:p>
        </w:tc>
        <w:tc>
          <w:tcPr>
            <w:tcW w:w="6886" w:type="dxa"/>
          </w:tcPr>
          <w:p w14:paraId="5F528799" w14:textId="0F9914E0" w:rsidR="00212E58" w:rsidRPr="005F34AF" w:rsidRDefault="00212E58" w:rsidP="00212E58">
            <w:pPr>
              <w:spacing w:after="0" w:line="100" w:lineRule="atLeast"/>
              <w:contextualSpacing/>
              <w:rPr>
                <w:rFonts w:ascii="Arial" w:eastAsia="Droid Sans Fallback" w:hAnsi="Arial" w:cs="Arial"/>
                <w:lang w:eastAsia="en-US"/>
              </w:rPr>
            </w:pPr>
          </w:p>
        </w:tc>
      </w:tr>
      <w:tr w:rsidR="00212E58" w14:paraId="06ACC53E" w14:textId="77777777" w:rsidTr="00212E58">
        <w:tc>
          <w:tcPr>
            <w:tcW w:w="2376" w:type="dxa"/>
          </w:tcPr>
          <w:p w14:paraId="45E0C21D" w14:textId="032CC252" w:rsidR="00212E58" w:rsidRDefault="00212E58" w:rsidP="00734DDC">
            <w:pPr>
              <w:spacing w:after="0" w:line="100" w:lineRule="atLeast"/>
              <w:contextualSpacing/>
              <w:rPr>
                <w:rFonts w:ascii="Arial" w:hAnsi="Arial" w:cs="Arial"/>
                <w:b/>
              </w:rPr>
            </w:pPr>
            <w:r>
              <w:rPr>
                <w:rFonts w:ascii="Arial" w:hAnsi="Arial" w:cs="Arial"/>
                <w:b/>
              </w:rPr>
              <w:t>VALOR TOTAL:</w:t>
            </w:r>
          </w:p>
        </w:tc>
        <w:tc>
          <w:tcPr>
            <w:tcW w:w="6886" w:type="dxa"/>
          </w:tcPr>
          <w:p w14:paraId="5A83A062" w14:textId="3C77C0E6" w:rsidR="00212E58" w:rsidRDefault="00212E58" w:rsidP="00212E58">
            <w:pPr>
              <w:spacing w:after="0" w:line="100" w:lineRule="atLeast"/>
              <w:contextualSpacing/>
              <w:rPr>
                <w:rFonts w:ascii="Arial" w:hAnsi="Arial" w:cs="Arial"/>
                <w:b/>
              </w:rPr>
            </w:pPr>
            <w:r w:rsidRPr="00D32D58">
              <w:rPr>
                <w:rFonts w:ascii="Arial" w:hAnsi="Arial" w:cs="Arial"/>
                <w:bCs/>
                <w:color w:val="0070C0"/>
                <w:sz w:val="24"/>
                <w:szCs w:val="24"/>
              </w:rPr>
              <w:t>Cuarenta y Cinco Millones de Pesos ($45.000.000,00)</w:t>
            </w:r>
          </w:p>
        </w:tc>
      </w:tr>
      <w:tr w:rsidR="00212E58" w14:paraId="17A80E09" w14:textId="77777777" w:rsidTr="00212E58">
        <w:tc>
          <w:tcPr>
            <w:tcW w:w="2376" w:type="dxa"/>
          </w:tcPr>
          <w:p w14:paraId="2D1795BF" w14:textId="67277F35" w:rsidR="00212E58" w:rsidRDefault="00212E58" w:rsidP="00734DDC">
            <w:pPr>
              <w:spacing w:after="0" w:line="100" w:lineRule="atLeast"/>
              <w:contextualSpacing/>
              <w:rPr>
                <w:rFonts w:ascii="Arial" w:hAnsi="Arial" w:cs="Arial"/>
                <w:b/>
              </w:rPr>
            </w:pPr>
            <w:r>
              <w:rPr>
                <w:rFonts w:ascii="Arial" w:hAnsi="Arial" w:cs="Arial"/>
                <w:b/>
              </w:rPr>
              <w:t>OBJETO:</w:t>
            </w:r>
          </w:p>
        </w:tc>
        <w:tc>
          <w:tcPr>
            <w:tcW w:w="6886" w:type="dxa"/>
          </w:tcPr>
          <w:p w14:paraId="7CD87907" w14:textId="1A95754A" w:rsidR="00212E58" w:rsidRPr="00212E58" w:rsidRDefault="00212E58" w:rsidP="00212E58">
            <w:pPr>
              <w:spacing w:after="0" w:line="100" w:lineRule="atLeast"/>
              <w:contextualSpacing/>
              <w:rPr>
                <w:rFonts w:ascii="Arial" w:hAnsi="Arial" w:cs="Arial"/>
                <w:bCs/>
                <w:color w:val="0070C0"/>
                <w:sz w:val="24"/>
                <w:szCs w:val="24"/>
              </w:rPr>
            </w:pPr>
            <w:r>
              <w:rPr>
                <w:rFonts w:ascii="Arial" w:hAnsi="Arial" w:cs="Arial"/>
                <w:bCs/>
                <w:color w:val="0070C0"/>
                <w:sz w:val="24"/>
                <w:szCs w:val="24"/>
              </w:rPr>
              <w:t>DISEÑO Y FORMULACIÓN DE LA POLÍTICA PÚBLICA DE JUVENTUD DEL MUNICIPIO DE HATO COROZAL CASANARE.</w:t>
            </w:r>
          </w:p>
        </w:tc>
      </w:tr>
      <w:tr w:rsidR="00212E58" w14:paraId="7D694779" w14:textId="77777777" w:rsidTr="00212E58">
        <w:tc>
          <w:tcPr>
            <w:tcW w:w="2376" w:type="dxa"/>
          </w:tcPr>
          <w:p w14:paraId="252F38ED" w14:textId="7147EFAB" w:rsidR="00212E58" w:rsidRDefault="00212E58" w:rsidP="00734DDC">
            <w:pPr>
              <w:spacing w:after="0" w:line="100" w:lineRule="atLeast"/>
              <w:contextualSpacing/>
              <w:rPr>
                <w:rFonts w:ascii="Arial" w:hAnsi="Arial" w:cs="Arial"/>
                <w:b/>
              </w:rPr>
            </w:pPr>
            <w:r>
              <w:rPr>
                <w:rFonts w:ascii="Arial" w:hAnsi="Arial" w:cs="Arial"/>
                <w:b/>
              </w:rPr>
              <w:t>PLAZO:</w:t>
            </w:r>
          </w:p>
        </w:tc>
        <w:tc>
          <w:tcPr>
            <w:tcW w:w="6886" w:type="dxa"/>
          </w:tcPr>
          <w:p w14:paraId="1FA7A4C8" w14:textId="41261BB1" w:rsidR="00212E58" w:rsidRPr="00212E58" w:rsidRDefault="00212E58" w:rsidP="00212E58">
            <w:pPr>
              <w:spacing w:after="0" w:line="100" w:lineRule="atLeast"/>
              <w:contextualSpacing/>
              <w:rPr>
                <w:rFonts w:ascii="Arial" w:hAnsi="Arial" w:cs="Arial"/>
                <w:bCs/>
                <w:color w:val="0070C0"/>
                <w:sz w:val="24"/>
                <w:szCs w:val="24"/>
              </w:rPr>
            </w:pPr>
            <w:r w:rsidRPr="00212E58">
              <w:rPr>
                <w:rFonts w:ascii="Arial" w:hAnsi="Arial" w:cs="Arial"/>
                <w:bCs/>
                <w:color w:val="0070C0"/>
                <w:sz w:val="24"/>
                <w:szCs w:val="24"/>
              </w:rPr>
              <w:t>Dos  (2) MESES</w:t>
            </w:r>
          </w:p>
        </w:tc>
      </w:tr>
    </w:tbl>
    <w:p w14:paraId="6D4EE110" w14:textId="77777777" w:rsidR="003448C0" w:rsidRDefault="003448C0" w:rsidP="00EE3E50">
      <w:pPr>
        <w:pStyle w:val="Predeterminado"/>
        <w:spacing w:after="0" w:line="100" w:lineRule="atLeast"/>
        <w:contextualSpacing/>
        <w:jc w:val="both"/>
        <w:rPr>
          <w:rFonts w:ascii="Arial" w:hAnsi="Arial" w:cs="Arial"/>
        </w:rPr>
      </w:pPr>
    </w:p>
    <w:p w14:paraId="061D0E1D" w14:textId="572615B5" w:rsidR="006B68BC" w:rsidRPr="003F58EC" w:rsidRDefault="001C5AAA" w:rsidP="00EE3E50">
      <w:pPr>
        <w:pStyle w:val="Predeterminado"/>
        <w:spacing w:after="0" w:line="100" w:lineRule="atLeast"/>
        <w:contextualSpacing/>
        <w:jc w:val="both"/>
        <w:rPr>
          <w:rFonts w:ascii="Arial" w:hAnsi="Arial" w:cs="Arial"/>
        </w:rPr>
      </w:pPr>
      <w:r w:rsidRPr="001C5AAA">
        <w:rPr>
          <w:rFonts w:ascii="Arial" w:hAnsi="Arial" w:cs="Arial"/>
          <w:bCs/>
        </w:rPr>
        <w:t xml:space="preserve">Entre los suscritos, </w:t>
      </w:r>
      <w:r w:rsidRPr="001C5AAA">
        <w:rPr>
          <w:rFonts w:ascii="Arial" w:hAnsi="Arial" w:cs="Arial"/>
          <w:b/>
          <w:bCs/>
        </w:rPr>
        <w:t>DARIO YESID GARCÍA BARRAY</w:t>
      </w:r>
      <w:r w:rsidRPr="001C5AAA">
        <w:rPr>
          <w:rFonts w:ascii="Arial" w:hAnsi="Arial" w:cs="Arial"/>
          <w:bCs/>
        </w:rPr>
        <w:t xml:space="preserve">, identificado con cédula de ciudadanía </w:t>
      </w:r>
      <w:proofErr w:type="spellStart"/>
      <w:r w:rsidRPr="001C5AAA">
        <w:rPr>
          <w:rFonts w:ascii="Arial" w:hAnsi="Arial" w:cs="Arial"/>
          <w:bCs/>
        </w:rPr>
        <w:t>N°</w:t>
      </w:r>
      <w:proofErr w:type="spellEnd"/>
      <w:r w:rsidRPr="001C5AAA">
        <w:rPr>
          <w:rFonts w:ascii="Arial" w:hAnsi="Arial" w:cs="Arial"/>
          <w:bCs/>
        </w:rPr>
        <w:t xml:space="preserve">   79.242.140 expedida en Suba, actuando como representante legal del Municipio de Hato Corozal - Casanare, con </w:t>
      </w:r>
      <w:proofErr w:type="spellStart"/>
      <w:r w:rsidRPr="001C5AAA">
        <w:rPr>
          <w:rFonts w:ascii="Arial" w:hAnsi="Arial" w:cs="Arial"/>
          <w:bCs/>
        </w:rPr>
        <w:t>Nit</w:t>
      </w:r>
      <w:proofErr w:type="spellEnd"/>
      <w:r w:rsidRPr="001C5AAA">
        <w:rPr>
          <w:rFonts w:ascii="Arial" w:hAnsi="Arial" w:cs="Arial"/>
          <w:bCs/>
        </w:rPr>
        <w:t xml:space="preserve">. 800012638-2, en su condición de Alcalde, elegido por voto popular por el periodo constitucional 2020-2023, de Hato Corozal- Casanare, cargo que </w:t>
      </w:r>
      <w:proofErr w:type="spellStart"/>
      <w:r w:rsidRPr="001C5AAA">
        <w:rPr>
          <w:rFonts w:ascii="Arial" w:hAnsi="Arial" w:cs="Arial"/>
          <w:bCs/>
        </w:rPr>
        <w:t>tomo</w:t>
      </w:r>
      <w:proofErr w:type="spellEnd"/>
      <w:r w:rsidRPr="001C5AAA">
        <w:rPr>
          <w:rFonts w:ascii="Arial" w:hAnsi="Arial" w:cs="Arial"/>
          <w:bCs/>
        </w:rPr>
        <w:t xml:space="preserve"> posesión el día veintiséis (26) diciembre de 2019, conforme consta en el acta No.1 ante la Notaria Única del Circulo de Hato Corozal, en uso de sus facultades constitucionales y legales, contenidas en la Ley 80 de 1993, Ley 1150 de 2007, Decreto reglamentario 1082 de 2015 y en especial las facultades otorgada por la Ley  136 de 1994 de conformidad con el parágrafo cuarto del artículo 32, modificado por el artículo 18 de la Ley 1551 de 2012,  quien en adelante se denominará</w:t>
      </w:r>
      <w:r w:rsidRPr="008E444A">
        <w:rPr>
          <w:rFonts w:cs="Arial"/>
          <w:bCs/>
          <w:sz w:val="20"/>
          <w:szCs w:val="20"/>
        </w:rPr>
        <w:t xml:space="preserve"> </w:t>
      </w:r>
      <w:r w:rsidR="00C819EF" w:rsidRPr="003F58EC">
        <w:rPr>
          <w:rFonts w:ascii="Arial" w:hAnsi="Arial" w:cs="Arial"/>
          <w:b/>
        </w:rPr>
        <w:t>EL M</w:t>
      </w:r>
      <w:r w:rsidR="001939CD" w:rsidRPr="003F58EC">
        <w:rPr>
          <w:rFonts w:ascii="Arial" w:hAnsi="Arial" w:cs="Arial"/>
          <w:b/>
        </w:rPr>
        <w:t>UNICIPIO</w:t>
      </w:r>
      <w:r w:rsidR="001939CD" w:rsidRPr="003F58EC">
        <w:rPr>
          <w:rFonts w:ascii="Arial" w:hAnsi="Arial" w:cs="Arial"/>
        </w:rPr>
        <w:t>, por una parte; y, por la otra</w:t>
      </w:r>
      <w:r w:rsidR="00EE3E50" w:rsidRPr="003F58EC">
        <w:rPr>
          <w:rFonts w:ascii="Arial" w:hAnsi="Arial" w:cs="Arial"/>
        </w:rPr>
        <w:t xml:space="preserve">, </w:t>
      </w:r>
      <w:r w:rsidR="002C1F5C" w:rsidRPr="008D3398">
        <w:rPr>
          <w:rFonts w:ascii="Arial" w:hAnsi="Arial" w:cs="Arial"/>
          <w:bCs/>
          <w:color w:val="0070C0"/>
          <w:sz w:val="24"/>
          <w:szCs w:val="24"/>
        </w:rPr>
        <w:t>EDILIA BARRERA ROA, identificado(a) con cédula de ciudadanía 52589733 de BOGOTÁ, representante legal de(l-la) FUNDACION CONSTRUYENDO PATRIA</w:t>
      </w:r>
      <w:r w:rsidR="002C1F5C">
        <w:rPr>
          <w:rFonts w:ascii="Arial" w:hAnsi="Arial" w:cs="Arial"/>
          <w:bCs/>
          <w:color w:val="0070C0"/>
          <w:sz w:val="24"/>
          <w:szCs w:val="24"/>
        </w:rPr>
        <w:t xml:space="preserve"> </w:t>
      </w:r>
      <w:r w:rsidR="00C819EF" w:rsidRPr="003F58EC">
        <w:rPr>
          <w:rFonts w:ascii="Arial" w:hAnsi="Arial" w:cs="Arial"/>
          <w:color w:val="auto"/>
        </w:rPr>
        <w:t>y</w:t>
      </w:r>
      <w:r w:rsidR="00EE3E50" w:rsidRPr="003F58EC">
        <w:rPr>
          <w:rFonts w:ascii="Arial" w:hAnsi="Arial" w:cs="Arial"/>
          <w:color w:val="auto"/>
        </w:rPr>
        <w:t xml:space="preserve"> quien para los efectos del presente Contrato se denominará </w:t>
      </w:r>
      <w:r w:rsidR="00D82E17" w:rsidRPr="003F58EC">
        <w:rPr>
          <w:rFonts w:ascii="Arial" w:hAnsi="Arial" w:cs="Arial"/>
          <w:b/>
          <w:color w:val="auto"/>
        </w:rPr>
        <w:t>EL CONTRATISTA,</w:t>
      </w:r>
      <w:r w:rsidR="00D82E17" w:rsidRPr="003F58EC">
        <w:rPr>
          <w:rFonts w:ascii="Arial" w:hAnsi="Arial" w:cs="Arial"/>
          <w:color w:val="auto"/>
        </w:rPr>
        <w:t xml:space="preserve"> </w:t>
      </w:r>
      <w:r w:rsidR="00EE3E50" w:rsidRPr="003F58EC">
        <w:rPr>
          <w:rFonts w:ascii="Arial" w:hAnsi="Arial" w:cs="Arial"/>
          <w:color w:val="auto"/>
        </w:rPr>
        <w:t xml:space="preserve">hemos convenido </w:t>
      </w:r>
      <w:r w:rsidR="00EE3E50" w:rsidRPr="003F58EC">
        <w:rPr>
          <w:rFonts w:ascii="Arial" w:hAnsi="Arial" w:cs="Arial"/>
        </w:rPr>
        <w:t xml:space="preserve">en celebrar el presente </w:t>
      </w:r>
      <w:r w:rsidR="002C1F5C" w:rsidRPr="001A0B61">
        <w:rPr>
          <w:rFonts w:ascii="Arial" w:hAnsi="Arial" w:cs="Arial"/>
          <w:bCs/>
          <w:color w:val="0070C0"/>
          <w:sz w:val="24"/>
          <w:szCs w:val="24"/>
        </w:rPr>
        <w:t>CONTRATO DE CONSULTORÍA</w:t>
      </w:r>
      <w:r w:rsidR="00EE3E50" w:rsidRPr="003F58EC">
        <w:rPr>
          <w:rFonts w:ascii="Arial" w:hAnsi="Arial" w:cs="Arial"/>
          <w:b/>
        </w:rPr>
        <w:t>,</w:t>
      </w:r>
      <w:r w:rsidR="00EE3E50" w:rsidRPr="003F58EC">
        <w:rPr>
          <w:rFonts w:ascii="Arial" w:hAnsi="Arial" w:cs="Arial"/>
        </w:rPr>
        <w:t xml:space="preserve"> teniendo en cuenta las siguientes consideraciones:</w:t>
      </w:r>
      <w:r w:rsidR="0036274B" w:rsidRPr="0036274B">
        <w:rPr>
          <w:rFonts w:ascii="Arial" w:hAnsi="Arial" w:cs="Arial"/>
          <w:b/>
          <w:color w:val="auto"/>
        </w:rPr>
        <w:t xml:space="preserve"> </w:t>
      </w:r>
      <w:r w:rsidR="0036274B" w:rsidRPr="00C22957">
        <w:rPr>
          <w:rFonts w:ascii="Arial" w:hAnsi="Arial" w:cs="Arial"/>
          <w:b/>
          <w:color w:val="auto"/>
        </w:rPr>
        <w:t>I.</w:t>
      </w:r>
      <w:r w:rsidR="0036274B" w:rsidRPr="00C22957">
        <w:rPr>
          <w:rFonts w:ascii="Arial" w:hAnsi="Arial" w:cs="Arial"/>
          <w:color w:val="auto"/>
        </w:rPr>
        <w:t xml:space="preserve"> El Municipio de </w:t>
      </w:r>
      <w:r w:rsidR="0036274B">
        <w:rPr>
          <w:rFonts w:ascii="Arial" w:hAnsi="Arial" w:cs="Arial"/>
          <w:color w:val="auto"/>
        </w:rPr>
        <w:t>Hato Corozal</w:t>
      </w:r>
      <w:r w:rsidR="0036274B" w:rsidRPr="00C22957">
        <w:rPr>
          <w:rFonts w:ascii="Arial" w:hAnsi="Arial" w:cs="Arial"/>
          <w:color w:val="auto"/>
        </w:rPr>
        <w:t xml:space="preserve">, enfocará su gestión orientada al ciudadano, a través de un sistema integrado de Calidad, que permitirá el cierre de brechas sociales, el desarrollo económico, la gestión ambiental y el posicionamiento del municipio en los más altos niveles de desempeño integral a nivel nacional. </w:t>
      </w:r>
      <w:r w:rsidR="0036274B" w:rsidRPr="00C22957">
        <w:rPr>
          <w:rFonts w:ascii="Arial" w:hAnsi="Arial" w:cs="Arial"/>
          <w:b/>
          <w:color w:val="auto"/>
        </w:rPr>
        <w:t>II.</w:t>
      </w:r>
      <w:r w:rsidR="0036274B" w:rsidRPr="00C22957">
        <w:rPr>
          <w:rFonts w:ascii="Arial" w:hAnsi="Arial" w:cs="Arial"/>
          <w:color w:val="auto"/>
        </w:rPr>
        <w:t xml:space="preserve"> </w:t>
      </w:r>
      <w:proofErr w:type="gramStart"/>
      <w:r w:rsidR="0036274B" w:rsidRPr="00C22957">
        <w:rPr>
          <w:rFonts w:ascii="Arial" w:hAnsi="Arial" w:cs="Arial"/>
          <w:color w:val="auto"/>
        </w:rPr>
        <w:t>Que</w:t>
      </w:r>
      <w:proofErr w:type="gramEnd"/>
      <w:r w:rsidR="0036274B" w:rsidRPr="00C22957">
        <w:rPr>
          <w:rFonts w:ascii="Arial" w:hAnsi="Arial" w:cs="Arial"/>
          <w:color w:val="auto"/>
        </w:rPr>
        <w:t xml:space="preserve"> en el Estudio Previo de Conveniencia y Oportunidad del proceso de selección adelantado para la suscripción del presente contrato, se evidencia en uno de sus apartes que la necesidad es:</w:t>
      </w:r>
      <w:r w:rsidR="0036274B" w:rsidRPr="00C22957">
        <w:rPr>
          <w:rFonts w:ascii="Arial" w:hAnsi="Arial" w:cs="Arial"/>
          <w:color w:val="4E4D4D"/>
          <w:spacing w:val="4"/>
        </w:rPr>
        <w:t xml:space="preserve"> </w:t>
      </w:r>
      <w:r w:rsidR="0036274B" w:rsidRPr="00AA5FBB">
        <w:rPr>
          <w:rFonts w:ascii="Arial" w:hAnsi="Arial" w:cs="Arial"/>
          <w:color w:val="0070C0"/>
          <w:sz w:val="24"/>
          <w:szCs w:val="24"/>
        </w:rPr>
        <w:t>Dentro de los derechos sociales, económicos y culturales, se encuentra que los adolescentes y jóvenes tienen derecho a la formación integral. Por lo tanto, será deber del Estado garantizar la participación activa de estos en los organismos públicos y privados, velando por la protección de la educación y su progreso. (Constitución Política de 1991, artículo 45).
La Ley 1622 de 2013 (Estatuto de Ciudadanía Juvenil), la cual deroga la ley 375 de 1997 garantiza a los jóvenes el ejercicio de sus derechos plenos en los ámbitos personales, sociales y públicos; con el objetivo de fortalecer sus capacidades y condiciones igualitarias para el acceso a la participación en la vida social, económica, cultural y democrática. (Ley 1622 de 2013, artículo 1). 
Sus finalidades principales son el reconocimiento de las juventudes como sujetos de derechos, definición de agenda pública, lineamientos de políticas públicas y la inversión social; velar por la participación y concertación de los jóvenes en las decisiones que afecten su vida; propender las capacidades y competencias individuales y colectivas en el ejercicio de los derechos y deberes y la promoción de relaciones equitativas intergeneracionales, de género y territoriales. (Ley 1622 de 2013, artículo 2). 
Dentro de los principios, se estipula que debe existir una corresponsabilidad entre el Estado, la familia y la sociedad, que busque el reconocimiento de sus derechos y la promoción de la participación. Asimismo, la coordinación debe hacerse entre el novel nacional, departamental, municipal y/o distrital, los cuales fomentaran la efectiva aplicación. (Ley 1622 de 2013, artículo 4).
En relación a la política de juventud, ésta debe estar orientada al desarrollo de la actividad del Estado y de la sociedad para promover, fortalecer, proteger y ejercer los derechos de los jóvenes. Adicionalmente, la formulación, ejecución, seguimiento y evaluación de las políticas públicas deberán estar presentes los jóvenes, quienes son los principales actores, escuchando sus necesidades, problemáticas, expectativas, capacidades, potencialidades e intereses. (Ley 1622 de 2013, artículo 11). 
Es importante mencionar que, para la formulación de las políticas públicas de juventud, se deberá tener en cuenta “…” la protección y garantía para el ejercicio y disfrute de los derechos de la juventud, afirmación de la condición juvenil, y los jóvenes como actores estratégicos para el desarrollo, y de conformidad con los lineamientos que se acuerden en el marco del Sistema Nacional de juventudes.” (Ley 1622 de 2013, artículo 13). Asimismo, la inclusión de los principios de inclusión, participación, corresponsabilidad, integralidad, proyección, territorialidad, complementariedad, descentralización, evaluación y difusión. (Ley 1622 de 2013, artículo 14).
Es así que, dentro de los Planes de Desarrollo Nacional, Departamental Municipal y/ Distrital se deberá incluir las políticas públicas de juventud. Es decir, es de su competencia el diseño y ejecución de las mismas, contando con la participación activa en el proceso de construcción. (Ley 1622 de 2013, artículo 15). Asimismo, las Entidades Territoriales deberá garantizar la asignación de recursos para la formulación, ejecución y seguimiento de las políticas públicas.
Por lo tanto, los municipios tendrán dentro de sus competencias la obligación de diseñar, implementar, evaluar y rendir cuentas sobre la política pública de juventud y la inversión social para su ejecución, garantizando la participación activa de los actores. (ley 1622 de 2013, artículo 19).
Posteriormente, con la Ley 1855 de 2018 se modifica parcialmente la Ley 1622 de 2013, reglamentando especialmente el Sistema Nacional de Juventudes (Consejos de Juventudes). 
Bajo el Documento Conpes No. 4040 “Pacto Colombia con las Juventudes: Estrategia para Fortalecer el Desarrollo Integral de la Juventud” su principal objetivo es solucionar problemáticas que permitan el desarrollo de líneas de política a nivel nacional lo cual permitiría: “…”(i) fortalecer las competencias y trayectorias de vida de la población joven del país con el fin de generar mayores capacidades y oportunidades para esta población; (ii) eliminar las barreras de inclusión y equidad que enfrentan los jóvenes para el goce efectivo de los derechos, y (iii) fortalecer la gobernanza institucional para impulsar el desarrollo integral de la juventud y su ejercicio de participación.”  (Documento Conpes 4040 de 2021. Pág. 3).     
Ahora bien, teniendo en cuenta lo contemplado en la Constitución y demás normas concordantes con la Política Pública de Juventud y haciendo uso de sus funciones, la Administración Municipal “Hato Corozal Alto y Sostenible 2020-2023” en su Plan de Desarrollo contempló en la Línea Estratégica No. 1 “Hato Corozal semillero de proyectos para el desarrollo y la inclusión social” Programa: población con enfoque de derechos primero; para fortalecer la atención integral a la primera infancia, infancia y adolescencia y juventud. Meta Resultado: implementar las políticas públicas y/o lineamientos del Gobierno Nacional de atención a la población vulnerable (NNA y Jóvenes, Mujer, Adulto Mayor, Discapacidad, Víctimas, Afrodescendientes, LGBTI, comunidades indígenas y Población Pobre en el marco de las competencias y recursos del Municipio. Meta Producto: formular e implementar la política de juventud.
Por último, es oportuno teniendo en cuenta que el Municipio cuenta con la disponibilidad presupuestal en el Rubro No. E211.2.3.2.02.02.008.4102047.2021851250006 de nombre: SERVICIOS PRESTADOS A LAS EMPRESAS Y SERVICIOS DE PRODUCCIÓN, cuya fuente de financiación es: Ingresos Corrientes de Libre Destinación-ICLD.</w:t>
      </w:r>
      <w:r w:rsidR="0036274B">
        <w:rPr>
          <w:rFonts w:ascii="Arial" w:hAnsi="Arial" w:cs="Arial"/>
          <w:color w:val="0070C0"/>
          <w:sz w:val="24"/>
          <w:szCs w:val="24"/>
        </w:rPr>
        <w:t>.</w:t>
      </w:r>
      <w:r w:rsidR="00A54CAC" w:rsidRPr="00076710">
        <w:rPr>
          <w:rFonts w:ascii="Arial" w:hAnsi="Arial" w:cs="Arial"/>
        </w:rPr>
        <w:t xml:space="preserve"> </w:t>
      </w:r>
      <w:r w:rsidR="0036274B" w:rsidRPr="00C22957">
        <w:rPr>
          <w:rFonts w:ascii="Arial" w:hAnsi="Arial" w:cs="Arial"/>
          <w:b/>
          <w:color w:val="auto"/>
        </w:rPr>
        <w:t>III.</w:t>
      </w:r>
      <w:r w:rsidR="0036274B" w:rsidRPr="00C22957">
        <w:rPr>
          <w:rFonts w:ascii="Arial" w:hAnsi="Arial" w:cs="Arial"/>
          <w:color w:val="auto"/>
        </w:rPr>
        <w:t xml:space="preserve"> Que de conformidad con el Estudio Previo No. </w:t>
      </w:r>
      <w:r w:rsidR="0036274B" w:rsidRPr="00AA5FBB">
        <w:rPr>
          <w:rFonts w:ascii="Arial" w:hAnsi="Arial" w:cs="Arial"/>
          <w:color w:val="0070C0"/>
          <w:sz w:val="24"/>
          <w:szCs w:val="24"/>
        </w:rPr>
        <w:t>2023-00079</w:t>
      </w:r>
      <w:r w:rsidR="0036274B">
        <w:rPr>
          <w:rFonts w:ascii="Arial" w:hAnsi="Arial" w:cs="Arial"/>
          <w:color w:val="0070C0"/>
          <w:sz w:val="24"/>
          <w:szCs w:val="24"/>
        </w:rPr>
        <w:t xml:space="preserve"> </w:t>
      </w:r>
      <w:r w:rsidR="0036274B" w:rsidRPr="00C22957">
        <w:rPr>
          <w:rFonts w:ascii="Arial" w:hAnsi="Arial" w:cs="Arial"/>
          <w:color w:val="auto"/>
        </w:rPr>
        <w:t xml:space="preserve">elaborado por la </w:t>
      </w:r>
      <w:r w:rsidR="0036274B" w:rsidRPr="0048569F">
        <w:rPr>
          <w:rFonts w:ascii="Arial" w:hAnsi="Arial" w:cs="Arial"/>
          <w:color w:val="0070C0"/>
          <w:sz w:val="24"/>
          <w:szCs w:val="24"/>
        </w:rPr>
        <w:t>SECRETARIA DE DESARROLLO SOCIAL, INTEGRAL Y PRODUCTIVO</w:t>
      </w:r>
      <w:r w:rsidR="0036274B">
        <w:rPr>
          <w:rFonts w:ascii="Arial" w:hAnsi="Arial" w:cs="Arial"/>
          <w:color w:val="0070C0"/>
          <w:sz w:val="24"/>
          <w:szCs w:val="24"/>
        </w:rPr>
        <w:t xml:space="preserve">, </w:t>
      </w:r>
      <w:r w:rsidR="0036274B" w:rsidRPr="00C22957">
        <w:rPr>
          <w:rFonts w:ascii="Arial" w:hAnsi="Arial" w:cs="Arial"/>
          <w:color w:val="auto"/>
        </w:rPr>
        <w:t xml:space="preserve">con la revisión técnica de la Oficina Asesora de Planeación y debidamente aprobado por la Oficina Asesora Jurídica, se requiere contratar la </w:t>
      </w:r>
      <w:r w:rsidR="0036274B" w:rsidRPr="00AA5FBB">
        <w:rPr>
          <w:rFonts w:ascii="Arial" w:hAnsi="Arial" w:cs="Arial"/>
          <w:bCs/>
          <w:color w:val="0070C0"/>
          <w:sz w:val="24"/>
          <w:szCs w:val="24"/>
        </w:rPr>
        <w:t>DISEÑO Y FORMULACIÓN DE LA POLÍTICA PÚBLICA DE JUVENTUD DEL MUNICIPIO DE HATO COROZAL CASANARE.</w:t>
      </w:r>
      <w:r w:rsidR="0036274B">
        <w:rPr>
          <w:rFonts w:ascii="Arial" w:hAnsi="Arial" w:cs="Arial"/>
          <w:bCs/>
          <w:color w:val="0070C0"/>
          <w:sz w:val="24"/>
          <w:szCs w:val="24"/>
        </w:rPr>
        <w:t>.</w:t>
      </w:r>
      <w:r w:rsidR="00E4407A" w:rsidRPr="00076710">
        <w:rPr>
          <w:rFonts w:ascii="Arial" w:hAnsi="Arial" w:cs="Arial"/>
          <w:color w:val="auto"/>
        </w:rPr>
        <w:t xml:space="preserve"> </w:t>
      </w:r>
      <w:r w:rsidR="00EE3E50" w:rsidRPr="00703F02">
        <w:rPr>
          <w:rFonts w:ascii="Arial" w:hAnsi="Arial" w:cs="Arial"/>
          <w:b/>
          <w:color w:val="auto"/>
        </w:rPr>
        <w:t>I</w:t>
      </w:r>
      <w:r w:rsidR="00703F02">
        <w:rPr>
          <w:rFonts w:ascii="Arial" w:hAnsi="Arial" w:cs="Arial"/>
          <w:b/>
          <w:color w:val="auto"/>
        </w:rPr>
        <w:t>V</w:t>
      </w:r>
      <w:r w:rsidR="00EE3E50" w:rsidRPr="00703F02">
        <w:rPr>
          <w:rFonts w:ascii="Arial" w:hAnsi="Arial" w:cs="Arial"/>
          <w:b/>
          <w:color w:val="auto"/>
        </w:rPr>
        <w:t>.</w:t>
      </w:r>
      <w:r w:rsidR="00F80BEF" w:rsidRPr="00F80BEF">
        <w:rPr>
          <w:rFonts w:ascii="Arial" w:hAnsi="Arial" w:cs="Arial"/>
        </w:rPr>
        <w:t xml:space="preserve"> </w:t>
      </w:r>
      <w:r w:rsidR="00F80BEF" w:rsidRPr="00B318BC">
        <w:rPr>
          <w:rFonts w:ascii="Arial" w:hAnsi="Arial" w:cs="Arial"/>
        </w:rPr>
        <w:t xml:space="preserve">Que mediante </w:t>
      </w:r>
      <w:r w:rsidR="00F80BEF">
        <w:rPr>
          <w:rFonts w:ascii="Arial" w:hAnsi="Arial" w:cs="Arial"/>
        </w:rPr>
        <w:t xml:space="preserve">documento de verificación calendado el </w:t>
      </w:r>
      <w:r w:rsidR="00F80BEF">
        <w:rPr>
          <w:rFonts w:ascii="Arial" w:hAnsi="Arial" w:cs="Arial"/>
        </w:rPr>
        <w:lastRenderedPageBreak/>
        <w:t>dieciséis (16) de enero 2020 se pudo constatar que cumple con los requisitos exigidos en la invitación</w:t>
      </w:r>
      <w:r w:rsidR="00382335" w:rsidRPr="00703F02">
        <w:rPr>
          <w:rFonts w:ascii="Arial" w:hAnsi="Arial" w:cs="Arial"/>
          <w:b/>
          <w:color w:val="auto"/>
        </w:rPr>
        <w:t>.</w:t>
      </w:r>
      <w:r w:rsidR="00382335" w:rsidRPr="003F58EC">
        <w:rPr>
          <w:rFonts w:ascii="Arial" w:hAnsi="Arial" w:cs="Arial"/>
          <w:color w:val="auto"/>
        </w:rPr>
        <w:t xml:space="preserve"> </w:t>
      </w:r>
      <w:r w:rsidR="00F80BEF" w:rsidRPr="00F80BEF">
        <w:rPr>
          <w:rFonts w:ascii="Arial" w:hAnsi="Arial" w:cs="Arial"/>
        </w:rPr>
        <w:t>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w:t>
      </w:r>
      <w:r w:rsidR="00EE3E50" w:rsidRPr="003F58EC">
        <w:rPr>
          <w:rFonts w:ascii="Arial" w:hAnsi="Arial" w:cs="Arial"/>
        </w:rPr>
        <w:t xml:space="preserve">: </w:t>
      </w:r>
      <w:r w:rsidR="00382335" w:rsidRPr="003F58EC">
        <w:rPr>
          <w:rFonts w:ascii="Arial" w:hAnsi="Arial" w:cs="Arial"/>
          <w:b/>
        </w:rPr>
        <w:t xml:space="preserve">CLÁUSULA 1 </w:t>
      </w:r>
      <w:r w:rsidR="00EE3E50" w:rsidRPr="003F58EC">
        <w:rPr>
          <w:rFonts w:ascii="Arial" w:hAnsi="Arial" w:cs="Arial"/>
          <w:b/>
        </w:rPr>
        <w:t>– Objeto del Contrato</w:t>
      </w:r>
      <w:r w:rsidR="00EE3E50" w:rsidRPr="003F58EC">
        <w:rPr>
          <w:rFonts w:ascii="Arial" w:hAnsi="Arial" w:cs="Arial"/>
        </w:rPr>
        <w:t xml:space="preserve"> El </w:t>
      </w:r>
      <w:r w:rsidR="00BA2BDB" w:rsidRPr="003F58EC">
        <w:rPr>
          <w:rFonts w:ascii="Arial" w:hAnsi="Arial" w:cs="Arial"/>
        </w:rPr>
        <w:t xml:space="preserve">Contratista se obliga para con el Municipio de </w:t>
      </w:r>
      <w:r w:rsidR="00F80BEF">
        <w:rPr>
          <w:rFonts w:ascii="Arial" w:hAnsi="Arial" w:cs="Arial"/>
        </w:rPr>
        <w:t>Hato Corozal</w:t>
      </w:r>
      <w:r w:rsidR="00BA2BDB" w:rsidRPr="003F58EC">
        <w:rPr>
          <w:rFonts w:ascii="Arial" w:hAnsi="Arial" w:cs="Arial"/>
        </w:rPr>
        <w:t xml:space="preserve"> a </w:t>
      </w:r>
      <w:r w:rsidR="00975FA1">
        <w:rPr>
          <w:rFonts w:ascii="Arial" w:hAnsi="Arial" w:cs="Arial"/>
        </w:rPr>
        <w:t xml:space="preserve">realizar </w:t>
      </w:r>
      <w:r w:rsidR="002C1F5C" w:rsidRPr="00AA5FBB">
        <w:rPr>
          <w:rFonts w:ascii="Arial" w:hAnsi="Arial" w:cs="Arial"/>
          <w:bCs/>
          <w:color w:val="0070C0"/>
          <w:sz w:val="24"/>
          <w:szCs w:val="24"/>
        </w:rPr>
        <w:t>DISEÑO Y FORMULACIÓN DE LA POLÍTICA PÚBLICA DE JUVENTUD DEL MUNICIPIO DE HATO COROZAL CASANARE.</w:t>
      </w:r>
      <w:r w:rsidR="002C1F5C">
        <w:rPr>
          <w:rFonts w:ascii="Arial" w:hAnsi="Arial" w:cs="Arial"/>
          <w:bCs/>
          <w:color w:val="0070C0"/>
          <w:sz w:val="24"/>
          <w:szCs w:val="24"/>
        </w:rPr>
        <w:t>.</w:t>
      </w:r>
      <w:r w:rsidR="00C819EF" w:rsidRPr="003F58EC">
        <w:rPr>
          <w:rFonts w:ascii="Arial" w:hAnsi="Arial" w:cs="Arial"/>
          <w:bCs/>
          <w:color w:val="auto"/>
          <w:lang w:val="es-MX"/>
        </w:rPr>
        <w:t xml:space="preserve"> </w:t>
      </w:r>
      <w:r w:rsidR="00DB34F0" w:rsidRPr="003F58EC">
        <w:rPr>
          <w:rFonts w:ascii="Arial" w:hAnsi="Arial" w:cs="Arial"/>
          <w:b/>
          <w:color w:val="auto"/>
        </w:rPr>
        <w:t xml:space="preserve">CLÁUSULA 2 </w:t>
      </w:r>
      <w:r w:rsidR="00EE3E50" w:rsidRPr="003F58EC">
        <w:rPr>
          <w:rFonts w:ascii="Arial" w:hAnsi="Arial" w:cs="Arial"/>
          <w:b/>
          <w:color w:val="auto"/>
        </w:rPr>
        <w:t>– Definiciones</w:t>
      </w:r>
      <w:r w:rsidR="00554609" w:rsidRPr="003F58EC">
        <w:rPr>
          <w:rFonts w:ascii="Arial" w:hAnsi="Arial" w:cs="Arial"/>
          <w:b/>
          <w:color w:val="auto"/>
        </w:rPr>
        <w:t>:</w:t>
      </w:r>
      <w:r w:rsidR="00EE3E50" w:rsidRPr="003F58EC">
        <w:rPr>
          <w:rFonts w:ascii="Arial" w:hAnsi="Arial" w:cs="Arial"/>
          <w:b/>
          <w:color w:val="auto"/>
        </w:rPr>
        <w:t xml:space="preserve"> </w:t>
      </w:r>
      <w:r w:rsidR="00EE3E50" w:rsidRPr="003F58EC">
        <w:rPr>
          <w:rFonts w:ascii="Arial" w:hAnsi="Arial" w:cs="Arial"/>
          <w:color w:val="auto"/>
        </w:rPr>
        <w:t>Las expresiones utilizadas en el presente Contrato con mayúscula inicial deben ser entendidas con el significado que se asigna a continuación. Los términos definidos son utilizados en singular y en plural de acuerdo con el contexto en el cual son utilizados. Otros términos utilizados con mayúscula inicial deben ser entendidos de acuerdo con la definición contenida en el Decreto 1</w:t>
      </w:r>
      <w:r w:rsidR="00C819EF" w:rsidRPr="003F58EC">
        <w:rPr>
          <w:rFonts w:ascii="Arial" w:hAnsi="Arial" w:cs="Arial"/>
          <w:color w:val="auto"/>
        </w:rPr>
        <w:t>082</w:t>
      </w:r>
      <w:r w:rsidR="00EE3E50" w:rsidRPr="003F58EC">
        <w:rPr>
          <w:rFonts w:ascii="Arial" w:hAnsi="Arial" w:cs="Arial"/>
          <w:color w:val="auto"/>
        </w:rPr>
        <w:t xml:space="preserve"> de 201</w:t>
      </w:r>
      <w:r w:rsidR="00C819EF" w:rsidRPr="003F58EC">
        <w:rPr>
          <w:rFonts w:ascii="Arial" w:hAnsi="Arial" w:cs="Arial"/>
          <w:color w:val="auto"/>
        </w:rPr>
        <w:t>5</w:t>
      </w:r>
      <w:r w:rsidR="00EE3E50" w:rsidRPr="003F58EC">
        <w:rPr>
          <w:rFonts w:ascii="Arial" w:hAnsi="Arial" w:cs="Arial"/>
          <w:color w:val="auto"/>
        </w:rPr>
        <w:t xml:space="preserve"> y de acuerdo al significado establecido en los Pliegos de Condiciones. Los términos no definidos en los documentos referenciados o en la presente cláusula, deben entenderse de acuerdo con su significado natural y obvio</w:t>
      </w:r>
      <w:r w:rsidR="00076710">
        <w:rPr>
          <w:rFonts w:ascii="Arial" w:hAnsi="Arial" w:cs="Arial"/>
          <w:color w:val="auto"/>
        </w:rPr>
        <w:t>:</w:t>
      </w:r>
      <w:r w:rsidR="00EE3E50" w:rsidRPr="003F58EC">
        <w:rPr>
          <w:rFonts w:ascii="Arial" w:hAnsi="Arial" w:cs="Arial"/>
          <w:color w:val="auto"/>
        </w:rPr>
        <w:t xml:space="preserve"> </w:t>
      </w:r>
    </w:p>
    <w:p w14:paraId="23B32635" w14:textId="77777777" w:rsidR="006B68BC" w:rsidRPr="003F58EC" w:rsidRDefault="006B68BC" w:rsidP="00EE3E50">
      <w:pPr>
        <w:pStyle w:val="Predeterminado"/>
        <w:spacing w:after="0" w:line="100" w:lineRule="atLeast"/>
        <w:contextualSpacing/>
        <w:jc w:val="both"/>
        <w:rPr>
          <w:rFonts w:ascii="Arial" w:hAnsi="Arial" w:cs="Arial"/>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244"/>
      </w:tblGrid>
      <w:tr w:rsidR="006B68BC" w:rsidRPr="003F58EC" w14:paraId="2C3AA21C" w14:textId="77777777" w:rsidTr="006B68BC">
        <w:trPr>
          <w:jc w:val="center"/>
        </w:trPr>
        <w:tc>
          <w:tcPr>
            <w:tcW w:w="8613" w:type="dxa"/>
            <w:gridSpan w:val="2"/>
            <w:shd w:val="clear" w:color="auto" w:fill="auto"/>
          </w:tcPr>
          <w:p w14:paraId="2ACD9785" w14:textId="77777777" w:rsidR="006B68BC" w:rsidRPr="003F58EC" w:rsidRDefault="006B68BC" w:rsidP="00EE55D5">
            <w:pPr>
              <w:spacing w:after="0" w:line="240" w:lineRule="auto"/>
              <w:jc w:val="center"/>
              <w:rPr>
                <w:rFonts w:ascii="Arial" w:hAnsi="Arial" w:cs="Arial"/>
                <w:b/>
              </w:rPr>
            </w:pPr>
            <w:r w:rsidRPr="003F58EC">
              <w:rPr>
                <w:rFonts w:ascii="Arial" w:hAnsi="Arial" w:cs="Arial"/>
                <w:b/>
              </w:rPr>
              <w:t>DEFINICIONES</w:t>
            </w:r>
            <w:r w:rsidRPr="003F58EC">
              <w:rPr>
                <w:rFonts w:ascii="Arial" w:hAnsi="Arial" w:cs="Arial"/>
                <w:b/>
              </w:rPr>
              <w:tab/>
            </w:r>
          </w:p>
        </w:tc>
      </w:tr>
      <w:tr w:rsidR="006B68BC" w:rsidRPr="003F58EC" w14:paraId="2E95488B" w14:textId="77777777" w:rsidTr="006B68BC">
        <w:trPr>
          <w:jc w:val="center"/>
        </w:trPr>
        <w:tc>
          <w:tcPr>
            <w:tcW w:w="3369" w:type="dxa"/>
            <w:shd w:val="clear" w:color="auto" w:fill="auto"/>
            <w:vAlign w:val="center"/>
          </w:tcPr>
          <w:p w14:paraId="6069C903" w14:textId="77777777" w:rsidR="006B68BC" w:rsidRPr="003F58EC" w:rsidRDefault="006B68BC" w:rsidP="00EE55D5">
            <w:pPr>
              <w:spacing w:after="0" w:line="240" w:lineRule="auto"/>
              <w:rPr>
                <w:rFonts w:ascii="Arial" w:hAnsi="Arial" w:cs="Arial"/>
              </w:rPr>
            </w:pPr>
            <w:r w:rsidRPr="003F58EC">
              <w:rPr>
                <w:rFonts w:ascii="Arial" w:hAnsi="Arial" w:cs="Arial"/>
                <w:b/>
              </w:rPr>
              <w:t>Acta de inicio</w:t>
            </w:r>
          </w:p>
        </w:tc>
        <w:tc>
          <w:tcPr>
            <w:tcW w:w="5244" w:type="dxa"/>
            <w:shd w:val="clear" w:color="auto" w:fill="auto"/>
          </w:tcPr>
          <w:p w14:paraId="555164CF" w14:textId="77777777" w:rsidR="006B68BC" w:rsidRPr="003F58EC" w:rsidRDefault="006B68BC" w:rsidP="00EE55D5">
            <w:pPr>
              <w:spacing w:after="0" w:line="240" w:lineRule="auto"/>
              <w:jc w:val="both"/>
              <w:rPr>
                <w:rFonts w:ascii="Arial" w:hAnsi="Arial" w:cs="Arial"/>
              </w:rPr>
            </w:pPr>
            <w:r w:rsidRPr="003F58EC">
              <w:rPr>
                <w:rFonts w:ascii="Arial" w:hAnsi="Arial" w:cs="Arial"/>
              </w:rPr>
              <w:t>Documento</w:t>
            </w:r>
            <w:r w:rsidRPr="003F58EC">
              <w:rPr>
                <w:rFonts w:ascii="Arial" w:hAnsi="Arial" w:cs="Arial"/>
                <w:b/>
              </w:rPr>
              <w:t xml:space="preserve"> </w:t>
            </w:r>
            <w:r w:rsidRPr="003F58EC">
              <w:rPr>
                <w:rFonts w:ascii="Arial" w:hAnsi="Arial" w:cs="Arial"/>
              </w:rPr>
              <w:t>que registra la fecha, las condiciones y el lugar de inicio de ejecución del servicio objeto del presente contrato.</w:t>
            </w:r>
          </w:p>
        </w:tc>
      </w:tr>
      <w:tr w:rsidR="006B68BC" w:rsidRPr="003F58EC" w14:paraId="0AC2F4FE" w14:textId="77777777" w:rsidTr="006B68BC">
        <w:trPr>
          <w:jc w:val="center"/>
        </w:trPr>
        <w:tc>
          <w:tcPr>
            <w:tcW w:w="3369" w:type="dxa"/>
            <w:shd w:val="clear" w:color="auto" w:fill="auto"/>
            <w:vAlign w:val="center"/>
          </w:tcPr>
          <w:p w14:paraId="300CD330" w14:textId="77777777" w:rsidR="006B68BC" w:rsidRPr="003F58EC" w:rsidRDefault="006B68BC" w:rsidP="00EE55D5">
            <w:pPr>
              <w:spacing w:after="0" w:line="240" w:lineRule="auto"/>
              <w:rPr>
                <w:rFonts w:ascii="Arial" w:hAnsi="Arial" w:cs="Arial"/>
              </w:rPr>
            </w:pPr>
            <w:r w:rsidRPr="003F58EC">
              <w:rPr>
                <w:rFonts w:ascii="Arial" w:hAnsi="Arial" w:cs="Arial"/>
                <w:b/>
              </w:rPr>
              <w:t>Acta de recibo final</w:t>
            </w:r>
          </w:p>
        </w:tc>
        <w:tc>
          <w:tcPr>
            <w:tcW w:w="5244" w:type="dxa"/>
            <w:shd w:val="clear" w:color="auto" w:fill="auto"/>
          </w:tcPr>
          <w:p w14:paraId="770EB858" w14:textId="77777777" w:rsidR="006B68BC" w:rsidRPr="003F58EC" w:rsidRDefault="006B68BC" w:rsidP="00EE55D5">
            <w:pPr>
              <w:spacing w:after="0" w:line="240" w:lineRule="auto"/>
              <w:jc w:val="both"/>
              <w:rPr>
                <w:rFonts w:ascii="Arial" w:hAnsi="Arial" w:cs="Arial"/>
              </w:rPr>
            </w:pPr>
            <w:r w:rsidRPr="003F58EC">
              <w:rPr>
                <w:rFonts w:ascii="Arial" w:hAnsi="Arial" w:cs="Arial"/>
              </w:rPr>
              <w:t>Documento que registra la fecha y las condiciones de entrega definitivas del servicio.</w:t>
            </w:r>
          </w:p>
        </w:tc>
      </w:tr>
      <w:tr w:rsidR="006B68BC" w:rsidRPr="003F58EC" w14:paraId="5898FA97" w14:textId="77777777" w:rsidTr="006B68BC">
        <w:trPr>
          <w:jc w:val="center"/>
        </w:trPr>
        <w:tc>
          <w:tcPr>
            <w:tcW w:w="3369" w:type="dxa"/>
            <w:shd w:val="clear" w:color="auto" w:fill="auto"/>
            <w:vAlign w:val="center"/>
          </w:tcPr>
          <w:p w14:paraId="743D72D6" w14:textId="77777777" w:rsidR="006B68BC" w:rsidRPr="003F58EC" w:rsidRDefault="006B68BC" w:rsidP="00EE55D5">
            <w:pPr>
              <w:spacing w:after="0" w:line="240" w:lineRule="auto"/>
              <w:rPr>
                <w:rFonts w:ascii="Arial" w:hAnsi="Arial" w:cs="Arial"/>
              </w:rPr>
            </w:pPr>
            <w:r w:rsidRPr="003F58EC">
              <w:rPr>
                <w:rFonts w:ascii="Arial" w:hAnsi="Arial" w:cs="Arial"/>
                <w:b/>
              </w:rPr>
              <w:t xml:space="preserve">Acta parcial </w:t>
            </w:r>
          </w:p>
        </w:tc>
        <w:tc>
          <w:tcPr>
            <w:tcW w:w="5244" w:type="dxa"/>
            <w:shd w:val="clear" w:color="auto" w:fill="auto"/>
          </w:tcPr>
          <w:p w14:paraId="746B6F47" w14:textId="77777777" w:rsidR="006B68BC" w:rsidRPr="003F58EC" w:rsidRDefault="006B68BC" w:rsidP="00EE55D5">
            <w:pPr>
              <w:spacing w:after="0" w:line="240" w:lineRule="auto"/>
              <w:jc w:val="both"/>
              <w:rPr>
                <w:rFonts w:ascii="Arial" w:hAnsi="Arial" w:cs="Arial"/>
              </w:rPr>
            </w:pPr>
            <w:r w:rsidRPr="003F58EC">
              <w:rPr>
                <w:rFonts w:ascii="Arial" w:hAnsi="Arial" w:cs="Arial"/>
              </w:rPr>
              <w:t>Es el documento en que el contratista y el Supervisor identifican y cuantifican las cantidades, el porcentaje o en general, el desarrollo del servicio ejecutado.</w:t>
            </w:r>
          </w:p>
        </w:tc>
      </w:tr>
      <w:tr w:rsidR="006B68BC" w:rsidRPr="003F58EC" w14:paraId="26E3BA5B" w14:textId="77777777" w:rsidTr="006B68BC">
        <w:trPr>
          <w:jc w:val="center"/>
        </w:trPr>
        <w:tc>
          <w:tcPr>
            <w:tcW w:w="3369" w:type="dxa"/>
            <w:shd w:val="clear" w:color="auto" w:fill="auto"/>
            <w:vAlign w:val="center"/>
          </w:tcPr>
          <w:p w14:paraId="7FD2602C" w14:textId="77777777" w:rsidR="006B68BC" w:rsidRPr="003F58EC" w:rsidRDefault="006B68BC" w:rsidP="00EE55D5">
            <w:pPr>
              <w:spacing w:after="0" w:line="240" w:lineRule="auto"/>
              <w:rPr>
                <w:rFonts w:ascii="Arial" w:hAnsi="Arial" w:cs="Arial"/>
              </w:rPr>
            </w:pPr>
            <w:r w:rsidRPr="003F58EC">
              <w:rPr>
                <w:rFonts w:ascii="Arial" w:hAnsi="Arial" w:cs="Arial"/>
                <w:b/>
              </w:rPr>
              <w:t>Anexo técnico</w:t>
            </w:r>
          </w:p>
        </w:tc>
        <w:tc>
          <w:tcPr>
            <w:tcW w:w="5244" w:type="dxa"/>
            <w:shd w:val="clear" w:color="auto" w:fill="auto"/>
          </w:tcPr>
          <w:p w14:paraId="44C078B6" w14:textId="77777777" w:rsidR="006B68BC" w:rsidRPr="003F58EC" w:rsidRDefault="006B68BC" w:rsidP="00975FA1">
            <w:pPr>
              <w:spacing w:after="0" w:line="240" w:lineRule="auto"/>
              <w:jc w:val="both"/>
              <w:rPr>
                <w:rFonts w:ascii="Arial" w:hAnsi="Arial" w:cs="Arial"/>
              </w:rPr>
            </w:pPr>
            <w:r w:rsidRPr="003F58EC">
              <w:rPr>
                <w:rFonts w:ascii="Arial" w:hAnsi="Arial" w:cs="Arial"/>
              </w:rPr>
              <w:t>Es el documento anexo al presente contrato en el que se describen las especificac</w:t>
            </w:r>
            <w:r w:rsidR="00975FA1">
              <w:rPr>
                <w:rFonts w:ascii="Arial" w:hAnsi="Arial" w:cs="Arial"/>
              </w:rPr>
              <w:t>iones técnicas de la consultoría, pr</w:t>
            </w:r>
            <w:r w:rsidRPr="003F58EC">
              <w:rPr>
                <w:rFonts w:ascii="Arial" w:hAnsi="Arial" w:cs="Arial"/>
              </w:rPr>
              <w:t xml:space="preserve">esupuesto, alcance del proyecto, localización y área de influencia y actividades y cualquier otra que las partes consideren relevante. </w:t>
            </w:r>
          </w:p>
        </w:tc>
      </w:tr>
      <w:tr w:rsidR="006B68BC" w:rsidRPr="003F58EC" w14:paraId="04D041E1" w14:textId="77777777" w:rsidTr="006B68BC">
        <w:trPr>
          <w:jc w:val="center"/>
        </w:trPr>
        <w:tc>
          <w:tcPr>
            <w:tcW w:w="3369" w:type="dxa"/>
            <w:shd w:val="clear" w:color="auto" w:fill="auto"/>
            <w:vAlign w:val="center"/>
          </w:tcPr>
          <w:p w14:paraId="0970FF8A" w14:textId="77777777" w:rsidR="006B68BC" w:rsidRPr="003F58EC" w:rsidRDefault="006B68BC" w:rsidP="00EE55D5">
            <w:pPr>
              <w:spacing w:after="0" w:line="240" w:lineRule="auto"/>
              <w:rPr>
                <w:rFonts w:ascii="Arial" w:hAnsi="Arial" w:cs="Arial"/>
                <w:b/>
              </w:rPr>
            </w:pPr>
            <w:r w:rsidRPr="003F58EC">
              <w:rPr>
                <w:rFonts w:ascii="Arial" w:hAnsi="Arial" w:cs="Arial"/>
                <w:b/>
              </w:rPr>
              <w:t xml:space="preserve">Anticipo </w:t>
            </w:r>
          </w:p>
        </w:tc>
        <w:tc>
          <w:tcPr>
            <w:tcW w:w="5244" w:type="dxa"/>
            <w:shd w:val="clear" w:color="auto" w:fill="auto"/>
          </w:tcPr>
          <w:p w14:paraId="4F0819BD" w14:textId="77777777" w:rsidR="006B68BC" w:rsidRPr="003F58EC" w:rsidRDefault="006B68BC" w:rsidP="00EE55D5">
            <w:pPr>
              <w:spacing w:after="0" w:line="240" w:lineRule="auto"/>
              <w:jc w:val="both"/>
              <w:rPr>
                <w:rFonts w:ascii="Arial" w:hAnsi="Arial" w:cs="Arial"/>
              </w:rPr>
            </w:pPr>
            <w:r w:rsidRPr="003F58EC">
              <w:rPr>
                <w:rFonts w:ascii="Arial" w:hAnsi="Arial" w:cs="Arial"/>
              </w:rPr>
              <w:t>Entrega de dinero por parte del Contratante al Contratista para que inicie la ejecución del contrato. No constituye utilidad o ganancia para el contratista y debe administrarse de acuerdo con la ley.</w:t>
            </w:r>
          </w:p>
        </w:tc>
      </w:tr>
      <w:tr w:rsidR="006B68BC" w:rsidRPr="003F58EC" w14:paraId="2E68141E" w14:textId="77777777" w:rsidTr="006B68BC">
        <w:trPr>
          <w:jc w:val="center"/>
        </w:trPr>
        <w:tc>
          <w:tcPr>
            <w:tcW w:w="3369" w:type="dxa"/>
            <w:shd w:val="clear" w:color="auto" w:fill="auto"/>
            <w:vAlign w:val="center"/>
          </w:tcPr>
          <w:p w14:paraId="447BFC86" w14:textId="77777777" w:rsidR="006B68BC" w:rsidRPr="003F58EC" w:rsidRDefault="006B68BC" w:rsidP="00EE55D5">
            <w:pPr>
              <w:spacing w:after="0" w:line="240" w:lineRule="auto"/>
              <w:rPr>
                <w:rFonts w:ascii="Arial" w:hAnsi="Arial" w:cs="Arial"/>
                <w:b/>
              </w:rPr>
            </w:pPr>
            <w:r w:rsidRPr="003F58EC">
              <w:rPr>
                <w:rFonts w:ascii="Arial" w:hAnsi="Arial" w:cs="Arial"/>
                <w:b/>
              </w:rPr>
              <w:t xml:space="preserve">Contratante </w:t>
            </w:r>
          </w:p>
        </w:tc>
        <w:tc>
          <w:tcPr>
            <w:tcW w:w="5244" w:type="dxa"/>
            <w:shd w:val="clear" w:color="auto" w:fill="auto"/>
          </w:tcPr>
          <w:p w14:paraId="63938BD3" w14:textId="3749422C" w:rsidR="006B68BC" w:rsidRPr="003F58EC" w:rsidRDefault="006B68BC" w:rsidP="00EE55D5">
            <w:pPr>
              <w:spacing w:after="0" w:line="240" w:lineRule="auto"/>
              <w:jc w:val="both"/>
              <w:rPr>
                <w:rFonts w:ascii="Arial" w:hAnsi="Arial" w:cs="Arial"/>
              </w:rPr>
            </w:pPr>
            <w:r w:rsidRPr="003F58EC">
              <w:rPr>
                <w:rFonts w:ascii="Arial" w:hAnsi="Arial" w:cs="Arial"/>
              </w:rPr>
              <w:t xml:space="preserve">Municipio de </w:t>
            </w:r>
            <w:r w:rsidR="0096402D">
              <w:rPr>
                <w:rFonts w:ascii="Arial" w:hAnsi="Arial" w:cs="Arial"/>
              </w:rPr>
              <w:t>Hato Corozal</w:t>
            </w:r>
          </w:p>
        </w:tc>
      </w:tr>
      <w:tr w:rsidR="006B68BC" w:rsidRPr="003F58EC" w14:paraId="48492E85" w14:textId="77777777" w:rsidTr="006B68BC">
        <w:trPr>
          <w:jc w:val="center"/>
        </w:trPr>
        <w:tc>
          <w:tcPr>
            <w:tcW w:w="3369" w:type="dxa"/>
            <w:shd w:val="clear" w:color="auto" w:fill="auto"/>
            <w:vAlign w:val="center"/>
          </w:tcPr>
          <w:p w14:paraId="69D87D0A" w14:textId="77777777" w:rsidR="006B68BC" w:rsidRPr="003F58EC" w:rsidRDefault="006B68BC" w:rsidP="00EE55D5">
            <w:pPr>
              <w:spacing w:after="0" w:line="240" w:lineRule="auto"/>
              <w:rPr>
                <w:rFonts w:ascii="Arial" w:hAnsi="Arial" w:cs="Arial"/>
                <w:b/>
              </w:rPr>
            </w:pPr>
            <w:r w:rsidRPr="003F58EC">
              <w:rPr>
                <w:rFonts w:ascii="Arial" w:hAnsi="Arial" w:cs="Arial"/>
                <w:b/>
              </w:rPr>
              <w:t xml:space="preserve">Contratista </w:t>
            </w:r>
          </w:p>
        </w:tc>
        <w:tc>
          <w:tcPr>
            <w:tcW w:w="5244" w:type="dxa"/>
            <w:shd w:val="clear" w:color="auto" w:fill="auto"/>
          </w:tcPr>
          <w:p w14:paraId="3141E70A" w14:textId="77777777" w:rsidR="006B68BC" w:rsidRPr="003F58EC" w:rsidRDefault="00703F02" w:rsidP="006B68BC">
            <w:pPr>
              <w:spacing w:after="0" w:line="240" w:lineRule="auto"/>
              <w:jc w:val="both"/>
              <w:rPr>
                <w:rFonts w:ascii="Arial" w:hAnsi="Arial" w:cs="Arial"/>
              </w:rPr>
            </w:pPr>
            <w:r>
              <w:rPr>
                <w:rFonts w:ascii="Arial" w:hAnsi="Arial" w:cs="Arial"/>
              </w:rPr>
              <w:t xml:space="preserve">Es </w:t>
            </w:r>
            <w:r w:rsidR="00500138" w:rsidRPr="001A0B61">
              <w:rPr>
                <w:rFonts w:ascii="Arial" w:hAnsi="Arial" w:cs="Arial"/>
                <w:bCs/>
                <w:color w:val="0070C0"/>
                <w:sz w:val="24"/>
                <w:szCs w:val="24"/>
              </w:rPr>
              <w:t>FUNDACION CONSTRUYENDO PATRIA</w:t>
            </w:r>
          </w:p>
        </w:tc>
      </w:tr>
      <w:tr w:rsidR="006B68BC" w:rsidRPr="003F58EC" w14:paraId="527D4E8D" w14:textId="77777777" w:rsidTr="006B68BC">
        <w:trPr>
          <w:jc w:val="center"/>
        </w:trPr>
        <w:tc>
          <w:tcPr>
            <w:tcW w:w="3369" w:type="dxa"/>
            <w:shd w:val="clear" w:color="auto" w:fill="auto"/>
            <w:vAlign w:val="center"/>
          </w:tcPr>
          <w:p w14:paraId="3A8A6D86" w14:textId="77777777" w:rsidR="006B68BC" w:rsidRPr="003F58EC" w:rsidRDefault="006B68BC" w:rsidP="00EE55D5">
            <w:pPr>
              <w:spacing w:after="0" w:line="240" w:lineRule="auto"/>
              <w:rPr>
                <w:rFonts w:ascii="Arial" w:hAnsi="Arial" w:cs="Arial"/>
                <w:b/>
              </w:rPr>
            </w:pPr>
            <w:r w:rsidRPr="003F58EC">
              <w:rPr>
                <w:rFonts w:ascii="Arial" w:hAnsi="Arial" w:cs="Arial"/>
                <w:b/>
              </w:rPr>
              <w:t xml:space="preserve">Contrato </w:t>
            </w:r>
          </w:p>
        </w:tc>
        <w:tc>
          <w:tcPr>
            <w:tcW w:w="5244" w:type="dxa"/>
            <w:shd w:val="clear" w:color="auto" w:fill="auto"/>
          </w:tcPr>
          <w:p w14:paraId="6B9872E9" w14:textId="77777777" w:rsidR="006B68BC" w:rsidRPr="003F58EC" w:rsidRDefault="006B68BC" w:rsidP="00EE55D5">
            <w:pPr>
              <w:spacing w:after="0" w:line="240" w:lineRule="auto"/>
              <w:jc w:val="both"/>
              <w:rPr>
                <w:rFonts w:ascii="Arial" w:hAnsi="Arial" w:cs="Arial"/>
              </w:rPr>
            </w:pPr>
            <w:r w:rsidRPr="003F58EC">
              <w:rPr>
                <w:rFonts w:ascii="Arial" w:hAnsi="Arial" w:cs="Arial"/>
              </w:rPr>
              <w:t>Es el presente acuerdo de voluntades</w:t>
            </w:r>
          </w:p>
        </w:tc>
      </w:tr>
      <w:tr w:rsidR="006B68BC" w:rsidRPr="003F58EC" w14:paraId="510084B2" w14:textId="77777777" w:rsidTr="006B68BC">
        <w:trPr>
          <w:jc w:val="center"/>
        </w:trPr>
        <w:tc>
          <w:tcPr>
            <w:tcW w:w="3369" w:type="dxa"/>
            <w:shd w:val="clear" w:color="auto" w:fill="auto"/>
            <w:vAlign w:val="center"/>
          </w:tcPr>
          <w:p w14:paraId="2C3B6572" w14:textId="77777777" w:rsidR="006B68BC" w:rsidRPr="003F58EC" w:rsidRDefault="006B68BC" w:rsidP="00EE55D5">
            <w:pPr>
              <w:spacing w:after="0" w:line="240" w:lineRule="auto"/>
              <w:rPr>
                <w:rFonts w:ascii="Arial" w:hAnsi="Arial" w:cs="Arial"/>
                <w:b/>
              </w:rPr>
            </w:pPr>
            <w:r w:rsidRPr="003F58EC">
              <w:rPr>
                <w:rFonts w:ascii="Arial" w:hAnsi="Arial" w:cs="Arial"/>
                <w:b/>
              </w:rPr>
              <w:t xml:space="preserve">Cronograma estimado del </w:t>
            </w:r>
            <w:r w:rsidRPr="003F58EC">
              <w:rPr>
                <w:rFonts w:ascii="Arial" w:hAnsi="Arial" w:cs="Arial"/>
                <w:b/>
              </w:rPr>
              <w:lastRenderedPageBreak/>
              <w:t>Servicio</w:t>
            </w:r>
          </w:p>
        </w:tc>
        <w:tc>
          <w:tcPr>
            <w:tcW w:w="5244" w:type="dxa"/>
            <w:shd w:val="clear" w:color="auto" w:fill="auto"/>
          </w:tcPr>
          <w:p w14:paraId="7DAF814E" w14:textId="77777777" w:rsidR="006B68BC" w:rsidRPr="003F58EC" w:rsidRDefault="006B68BC" w:rsidP="00EE55D5">
            <w:pPr>
              <w:spacing w:after="0" w:line="240" w:lineRule="auto"/>
              <w:jc w:val="both"/>
              <w:rPr>
                <w:rFonts w:ascii="Arial" w:hAnsi="Arial" w:cs="Arial"/>
              </w:rPr>
            </w:pPr>
            <w:r w:rsidRPr="003F58EC">
              <w:rPr>
                <w:rFonts w:ascii="Arial" w:hAnsi="Arial" w:cs="Arial"/>
              </w:rPr>
              <w:lastRenderedPageBreak/>
              <w:t xml:space="preserve">Es el cronograma presentado por el contratista </w:t>
            </w:r>
            <w:r w:rsidRPr="003F58EC">
              <w:rPr>
                <w:rFonts w:ascii="Arial" w:hAnsi="Arial" w:cs="Arial"/>
              </w:rPr>
              <w:lastRenderedPageBreak/>
              <w:t>para ejecutar el presente contrato.</w:t>
            </w:r>
          </w:p>
        </w:tc>
      </w:tr>
    </w:tbl>
    <w:p w14:paraId="1BEF8824" w14:textId="77777777" w:rsidR="006B68BC" w:rsidRPr="003F58EC" w:rsidRDefault="006B68BC" w:rsidP="00EE3E50">
      <w:pPr>
        <w:pStyle w:val="Predeterminado"/>
        <w:spacing w:after="0" w:line="100" w:lineRule="atLeast"/>
        <w:contextualSpacing/>
        <w:jc w:val="both"/>
        <w:rPr>
          <w:rFonts w:ascii="Arial" w:hAnsi="Arial" w:cs="Arial"/>
          <w:color w:val="auto"/>
        </w:rPr>
      </w:pPr>
    </w:p>
    <w:p w14:paraId="4F46A0FF" w14:textId="5ABFCC03" w:rsidR="0003297C" w:rsidRPr="009B3E04" w:rsidRDefault="00D321CE" w:rsidP="00EE3E50">
      <w:pPr>
        <w:pStyle w:val="Predeterminado"/>
        <w:spacing w:after="0" w:line="100" w:lineRule="atLeast"/>
        <w:contextualSpacing/>
        <w:jc w:val="both"/>
        <w:rPr>
          <w:rFonts w:ascii="Arial" w:hAnsi="Arial" w:cs="Arial"/>
          <w:color w:val="auto"/>
        </w:rPr>
      </w:pPr>
      <w:r w:rsidRPr="003F58EC">
        <w:rPr>
          <w:rFonts w:ascii="Arial" w:hAnsi="Arial" w:cs="Arial"/>
          <w:b/>
          <w:color w:val="auto"/>
        </w:rPr>
        <w:t xml:space="preserve">CLÁUSULA 3 – </w:t>
      </w:r>
      <w:r w:rsidR="00EE3E50" w:rsidRPr="003F58EC">
        <w:rPr>
          <w:rFonts w:ascii="Arial" w:hAnsi="Arial" w:cs="Arial"/>
          <w:b/>
          <w:color w:val="auto"/>
        </w:rPr>
        <w:t xml:space="preserve">Alcance del objeto del Contrato </w:t>
      </w:r>
      <w:r w:rsidR="00EE3E50" w:rsidRPr="003F58EC">
        <w:rPr>
          <w:rFonts w:ascii="Arial" w:hAnsi="Arial" w:cs="Arial"/>
          <w:color w:val="auto"/>
        </w:rPr>
        <w:t xml:space="preserve">El Contratista se obliga a cumplir con lo previsto </w:t>
      </w:r>
      <w:r w:rsidRPr="003F58EC">
        <w:rPr>
          <w:rFonts w:ascii="Arial" w:hAnsi="Arial" w:cs="Arial"/>
          <w:color w:val="auto"/>
        </w:rPr>
        <w:t xml:space="preserve">en las especificaciones técnicas </w:t>
      </w:r>
      <w:r w:rsidR="00921D77" w:rsidRPr="003F58EC">
        <w:rPr>
          <w:rFonts w:ascii="Arial" w:hAnsi="Arial" w:cs="Arial"/>
          <w:color w:val="auto"/>
        </w:rPr>
        <w:t>de que trata la cláusula 1 del contrato</w:t>
      </w:r>
      <w:r w:rsidR="00E3701A">
        <w:rPr>
          <w:rFonts w:ascii="Arial" w:hAnsi="Arial" w:cs="Arial"/>
          <w:color w:val="auto"/>
        </w:rPr>
        <w:t xml:space="preserve"> y que están consignadas en el Anexo Técnico No.dos (2) adjunto</w:t>
      </w:r>
      <w:r w:rsidR="00921D77" w:rsidRPr="003F58EC">
        <w:rPr>
          <w:rFonts w:ascii="Arial" w:hAnsi="Arial" w:cs="Arial"/>
          <w:color w:val="auto"/>
        </w:rPr>
        <w:t xml:space="preserve">. </w:t>
      </w:r>
      <w:r w:rsidR="00921D77" w:rsidRPr="003F58EC">
        <w:rPr>
          <w:rFonts w:ascii="Arial" w:hAnsi="Arial" w:cs="Arial"/>
          <w:b/>
          <w:color w:val="auto"/>
        </w:rPr>
        <w:t xml:space="preserve">CLÁUSULA 4 </w:t>
      </w:r>
      <w:r w:rsidR="00EE3E50" w:rsidRPr="003F58EC">
        <w:rPr>
          <w:rFonts w:ascii="Arial" w:hAnsi="Arial" w:cs="Arial"/>
          <w:b/>
          <w:color w:val="auto"/>
        </w:rPr>
        <w:t>– Valor del Contrato y Forma de pago</w:t>
      </w:r>
      <w:r w:rsidR="00C819EF" w:rsidRPr="003F58EC">
        <w:rPr>
          <w:rFonts w:ascii="Arial" w:hAnsi="Arial" w:cs="Arial"/>
          <w:b/>
          <w:color w:val="auto"/>
        </w:rPr>
        <w:t>:</w:t>
      </w:r>
      <w:r w:rsidR="00EE3E50" w:rsidRPr="003F58EC">
        <w:rPr>
          <w:rFonts w:ascii="Arial" w:hAnsi="Arial" w:cs="Arial"/>
          <w:b/>
          <w:color w:val="auto"/>
        </w:rPr>
        <w:t xml:space="preserve"> </w:t>
      </w:r>
      <w:r w:rsidR="00EE3E50" w:rsidRPr="003F58EC">
        <w:rPr>
          <w:rFonts w:ascii="Arial" w:hAnsi="Arial" w:cs="Arial"/>
          <w:color w:val="auto"/>
        </w:rPr>
        <w:t xml:space="preserve">El valor del Contrato </w:t>
      </w:r>
      <w:r w:rsidR="00BA26E3" w:rsidRPr="003F58EC">
        <w:rPr>
          <w:rFonts w:ascii="Arial" w:hAnsi="Arial" w:cs="Arial"/>
          <w:color w:val="auto"/>
        </w:rPr>
        <w:t xml:space="preserve">de Consultoría </w:t>
      </w:r>
      <w:r w:rsidR="00EE3E50" w:rsidRPr="003F58EC">
        <w:rPr>
          <w:rFonts w:ascii="Arial" w:hAnsi="Arial" w:cs="Arial"/>
          <w:color w:val="auto"/>
        </w:rPr>
        <w:t>es</w:t>
      </w:r>
      <w:r w:rsidR="00C91386">
        <w:rPr>
          <w:rFonts w:ascii="Arial" w:hAnsi="Arial" w:cs="Arial"/>
          <w:color w:val="auto"/>
        </w:rPr>
        <w:t xml:space="preserve">: </w:t>
      </w:r>
      <w:r w:rsidR="00C91386" w:rsidRPr="00D615CE">
        <w:rPr>
          <w:rFonts w:ascii="Arial" w:hAnsi="Arial" w:cs="Arial"/>
          <w:b/>
          <w:color w:val="auto"/>
        </w:rPr>
        <w:t>VALOR ANTES DE IVA:</w:t>
      </w:r>
      <w:r w:rsidR="00D615CE">
        <w:rPr>
          <w:rFonts w:ascii="Arial" w:hAnsi="Arial" w:cs="Arial"/>
          <w:color w:val="auto"/>
        </w:rPr>
        <w:t xml:space="preserve"> </w:t>
      </w:r>
      <w:r w:rsidR="00D615CE" w:rsidRPr="005D435D">
        <w:rPr>
          <w:rFonts w:ascii="Arial" w:hAnsi="Arial" w:cs="Arial"/>
          <w:color w:val="auto"/>
        </w:rPr>
        <w:t>CIENTO NOVENTA Y NUEVE MILLONES SETECIENTOS NOVENTA Y NUEVE MIL NOVECIENTOS CINCUENTA Y</w:t>
      </w:r>
      <w:r w:rsidR="002C3E7E" w:rsidRPr="005D435D">
        <w:rPr>
          <w:rFonts w:ascii="Arial" w:hAnsi="Arial" w:cs="Arial"/>
          <w:color w:val="auto"/>
        </w:rPr>
        <w:t xml:space="preserve"> OCHO </w:t>
      </w:r>
      <w:r w:rsidR="00D615CE" w:rsidRPr="005D435D">
        <w:rPr>
          <w:rFonts w:ascii="Arial" w:hAnsi="Arial" w:cs="Arial"/>
          <w:color w:val="auto"/>
        </w:rPr>
        <w:t>PESOS ($199.799.958.oo) M/CTE. VALOR IVA: TREINTA Y SIETE MILLONES NOVECIENTOS SESENTA Y UN MIL NOVECIENTOS NOVENTA Y DOS PESOS ($37.961.992.oo) M/CTE. VALOR TOTAL INCLUIDO IVA: Cuarenta y Cinco Millones de Pesos ($45.000.000,00)</w:t>
      </w:r>
      <w:r w:rsidR="00500138">
        <w:rPr>
          <w:rFonts w:ascii="Arial" w:hAnsi="Arial" w:cs="Arial"/>
          <w:bCs/>
          <w:color w:val="0070C0"/>
          <w:sz w:val="24"/>
          <w:szCs w:val="24"/>
        </w:rPr>
        <w:t>,</w:t>
      </w:r>
      <w:r w:rsidR="00C819EF" w:rsidRPr="003F58EC">
        <w:rPr>
          <w:rFonts w:ascii="Arial" w:hAnsi="Arial" w:cs="Arial"/>
          <w:b/>
          <w:color w:val="auto"/>
          <w:lang w:val="es-MX"/>
        </w:rPr>
        <w:t xml:space="preserve"> </w:t>
      </w:r>
      <w:r w:rsidR="00EE3E50" w:rsidRPr="003F58EC">
        <w:rPr>
          <w:rFonts w:ascii="Arial" w:hAnsi="Arial" w:cs="Arial"/>
          <w:color w:val="auto"/>
        </w:rPr>
        <w:t>el cual se pagará teniendo en cuenta</w:t>
      </w:r>
      <w:r w:rsidR="00BA26E3" w:rsidRPr="003F58EC">
        <w:rPr>
          <w:rFonts w:ascii="Arial" w:hAnsi="Arial" w:cs="Arial"/>
          <w:color w:val="auto"/>
        </w:rPr>
        <w:t xml:space="preserve"> que el precio se pactó con base en </w:t>
      </w:r>
      <w:r w:rsidR="00D615CE">
        <w:rPr>
          <w:rFonts w:ascii="Arial" w:hAnsi="Arial" w:cs="Arial"/>
          <w:color w:val="auto"/>
        </w:rPr>
        <w:t>los costos de personal afectados por factor multiplicador y los costos directos, con los cuales se pagarán los productos a entregar</w:t>
      </w:r>
      <w:r w:rsidR="00BA26E3" w:rsidRPr="003F58EC">
        <w:rPr>
          <w:rFonts w:ascii="Arial" w:hAnsi="Arial" w:cs="Arial"/>
          <w:color w:val="auto"/>
        </w:rPr>
        <w:t>. Los pagos se harán c</w:t>
      </w:r>
      <w:r w:rsidR="00800331" w:rsidRPr="003F58EC">
        <w:rPr>
          <w:rFonts w:ascii="Arial" w:hAnsi="Arial" w:cs="Arial"/>
          <w:color w:val="auto"/>
        </w:rPr>
        <w:t>on sujeción a las apropiaciones presupuestales, de acuerdo con el Programa Anual Mensualizado de Caja - PAC - de la presente vigencia, la situación de fondos por parte de la Secretaria de Hacienda y el correspondiente trámite administrativo, el Municipio pagará al Consultor el valor del presente contrato, previa presentación de la factura comercial y aprobación por parte del supervisor del contrato,</w:t>
      </w:r>
      <w:r w:rsidR="009B3E04" w:rsidRPr="009B3E04">
        <w:rPr>
          <w:rFonts w:ascii="Arial" w:hAnsi="Arial" w:cs="Arial"/>
          <w:bCs/>
          <w:color w:val="0070C0"/>
          <w:sz w:val="24"/>
          <w:szCs w:val="24"/>
        </w:rPr>
        <w:t xml:space="preserve"> </w:t>
      </w:r>
      <w:r w:rsidR="00800331" w:rsidRPr="003F58EC">
        <w:rPr>
          <w:rFonts w:ascii="Arial" w:hAnsi="Arial" w:cs="Arial"/>
          <w:color w:val="auto"/>
        </w:rPr>
        <w:t xml:space="preserve">así: </w:t>
      </w:r>
      <w:r w:rsidR="00500138" w:rsidRPr="00FE4EF9">
        <w:rPr>
          <w:rFonts w:ascii="Arial" w:hAnsi="Arial" w:cs="Arial"/>
          <w:bCs/>
          <w:color w:val="000080"/>
          <w:sz w:val="24"/>
          <w:szCs w:val="24"/>
        </w:rPr>
        <w:t>El Municipio pagara mediante actas parciales hasta el 80%, previa presentación de informe de actividades y presentación de factura legal y/o cuenta de cobro,  pago de seguridad social y certificación de cumplimiento por parte del supervisor. Y el 20% para la liquidación, presentando factura y/o cuenta de cobro pago de seguridad social y certificación de cumplimiento por parte del supervisor y suscripción del acta de terminación y liquidación.
	Informe técnico y financiero junto con los soportes de las entregas realizadas del suministro según el objeto contractual (anexar en medio físico y magnético registro fotográfico, facturas, entre otros).
	Certificación de cumplimiento expedida por parte del Supervisor designado.
	Copia de los pagos al Sistema de Seguridad Social conforme a la Ley 828 de 2003 (salud, pensión, riesgos profesionales) y aportes parafiscales. Cuando a ello haya lugar del correspondiente mes cobrado.
	Todos los documentos de pago deberán ser avalados por el supervisor designado por el Municipio.</w:t>
      </w:r>
      <w:r w:rsidR="00500138">
        <w:rPr>
          <w:rFonts w:ascii="Arial" w:hAnsi="Arial" w:cs="Arial"/>
          <w:bCs/>
          <w:color w:val="000080"/>
          <w:sz w:val="24"/>
          <w:szCs w:val="24"/>
        </w:rPr>
        <w:t>.</w:t>
      </w:r>
      <w:r w:rsidR="00E3701A">
        <w:rPr>
          <w:rFonts w:ascii="Arial" w:hAnsi="Arial" w:cs="Arial"/>
        </w:rPr>
        <w:t xml:space="preserve"> </w:t>
      </w:r>
      <w:r w:rsidR="007C0E5A" w:rsidRPr="003F58EC">
        <w:rPr>
          <w:rFonts w:ascii="Arial" w:hAnsi="Arial" w:cs="Arial"/>
          <w:b/>
          <w:color w:val="auto"/>
        </w:rPr>
        <w:t xml:space="preserve">CLÁUSULA 5 </w:t>
      </w:r>
      <w:r w:rsidR="00EE3E50" w:rsidRPr="003F58EC">
        <w:rPr>
          <w:rFonts w:ascii="Arial" w:hAnsi="Arial" w:cs="Arial"/>
          <w:b/>
          <w:color w:val="auto"/>
        </w:rPr>
        <w:t>– Declaraciones del contratista</w:t>
      </w:r>
      <w:r w:rsidR="00BA2BDB" w:rsidRPr="003F58EC">
        <w:rPr>
          <w:rFonts w:ascii="Arial" w:hAnsi="Arial" w:cs="Arial"/>
          <w:b/>
          <w:color w:val="auto"/>
        </w:rPr>
        <w:t>:</w:t>
      </w:r>
      <w:r w:rsidR="00EE3E50" w:rsidRPr="003F58EC">
        <w:rPr>
          <w:rFonts w:ascii="Arial" w:hAnsi="Arial" w:cs="Arial"/>
          <w:b/>
          <w:color w:val="auto"/>
        </w:rPr>
        <w:t xml:space="preserve"> </w:t>
      </w:r>
      <w:r w:rsidR="00EE3E50" w:rsidRPr="003F58EC">
        <w:rPr>
          <w:rFonts w:ascii="Arial" w:hAnsi="Arial" w:cs="Arial"/>
          <w:color w:val="auto"/>
        </w:rPr>
        <w:t>El Contratista hace las siguientes declaraciones: 5.1 Conoce y acepta los Documentos del Proceso. 5.2 Tuvo la oportunidad de solicitar aclaraciones y modificaciones a los Documentos del Proceso y recibió de</w:t>
      </w:r>
      <w:r w:rsidR="007C0E5A" w:rsidRPr="003F58EC">
        <w:rPr>
          <w:rFonts w:ascii="Arial" w:hAnsi="Arial" w:cs="Arial"/>
          <w:color w:val="auto"/>
        </w:rPr>
        <w:t xml:space="preserve">l Municipio de </w:t>
      </w:r>
      <w:r w:rsidR="001C5AAA">
        <w:rPr>
          <w:rFonts w:ascii="Arial" w:hAnsi="Arial" w:cs="Arial"/>
          <w:color w:val="auto"/>
        </w:rPr>
        <w:t>Hato Corozal</w:t>
      </w:r>
      <w:r w:rsidR="007C0E5A" w:rsidRPr="003F58EC">
        <w:rPr>
          <w:rFonts w:ascii="Arial" w:hAnsi="Arial" w:cs="Arial"/>
          <w:color w:val="auto"/>
        </w:rPr>
        <w:t xml:space="preserve"> </w:t>
      </w:r>
      <w:r w:rsidR="00EE3E50" w:rsidRPr="003F58EC">
        <w:rPr>
          <w:rFonts w:ascii="Arial" w:hAnsi="Arial" w:cs="Arial"/>
          <w:color w:val="auto"/>
        </w:rPr>
        <w:t>respuesta oportuna a cada una de las solicitudes. 5.3 Se encuentra debidamente facultado para suscribir el presente Contrato. 5.4 Conoce las consecuencias de incumplir el compromiso antico</w:t>
      </w:r>
      <w:r w:rsidR="007C0E5A" w:rsidRPr="003F58EC">
        <w:rPr>
          <w:rFonts w:ascii="Arial" w:hAnsi="Arial" w:cs="Arial"/>
          <w:color w:val="auto"/>
        </w:rPr>
        <w:t xml:space="preserve">rrupción contenido en el Anexo </w:t>
      </w:r>
      <w:r w:rsidR="00EE3E50" w:rsidRPr="003F58EC">
        <w:rPr>
          <w:rFonts w:ascii="Arial" w:hAnsi="Arial" w:cs="Arial"/>
          <w:color w:val="auto"/>
        </w:rPr>
        <w:t xml:space="preserve">del Pliego de Condiciones. 5.5 El Contratista está a paz y salvo con sus obligaciones laborales frente al sistema de seguridad social integral y demás aportes relacionados con las obligaciones laborales. 5.6 El valor del Contrato incluye todos los gastos, costos, derechos, impuestos, tasas y demás contribuciones relacionados con el cumplimiento del objeto del presente Contrato. 5.7 El Contratista durante la ejecución del presente Contrato realizará todas las actividades necesarias para la ejecución final de la </w:t>
      </w:r>
      <w:r w:rsidR="00CC498F" w:rsidRPr="003F58EC">
        <w:rPr>
          <w:rFonts w:ascii="Arial" w:hAnsi="Arial" w:cs="Arial"/>
          <w:color w:val="auto"/>
        </w:rPr>
        <w:t>consultoría</w:t>
      </w:r>
      <w:r w:rsidR="00EE3E50" w:rsidRPr="003F58EC">
        <w:rPr>
          <w:rFonts w:ascii="Arial" w:hAnsi="Arial" w:cs="Arial"/>
          <w:color w:val="auto"/>
        </w:rPr>
        <w:t>, cumpliendo con el Cronograma establecido en la cláusula 6 del presente Contrato. 5.8 El Contratista al momento de la celebración</w:t>
      </w:r>
      <w:r w:rsidR="00EE3E50" w:rsidRPr="003F58EC">
        <w:rPr>
          <w:rFonts w:ascii="Arial" w:hAnsi="Arial" w:cs="Arial"/>
        </w:rPr>
        <w:t xml:space="preserve"> del presente Contrato no se encuentra en ninguna causal de inhabilidad, incompatibilidad o conflicto de interés. </w:t>
      </w:r>
      <w:r w:rsidR="005B5CA9" w:rsidRPr="003F58EC">
        <w:rPr>
          <w:rFonts w:ascii="Arial" w:hAnsi="Arial" w:cs="Arial"/>
          <w:b/>
        </w:rPr>
        <w:t xml:space="preserve">CLÁUSULA 6 </w:t>
      </w:r>
      <w:r w:rsidR="00EE3E50" w:rsidRPr="003F58EC">
        <w:rPr>
          <w:rFonts w:ascii="Arial" w:hAnsi="Arial" w:cs="Arial"/>
          <w:b/>
        </w:rPr>
        <w:t xml:space="preserve">– Plazo del Contrato y Cronograma estimado de </w:t>
      </w:r>
      <w:r w:rsidR="005B5CA9" w:rsidRPr="003F58EC">
        <w:rPr>
          <w:rFonts w:ascii="Arial" w:hAnsi="Arial" w:cs="Arial"/>
          <w:b/>
        </w:rPr>
        <w:t xml:space="preserve">la </w:t>
      </w:r>
      <w:r w:rsidR="0011133B">
        <w:rPr>
          <w:rFonts w:ascii="Arial" w:hAnsi="Arial" w:cs="Arial"/>
          <w:b/>
        </w:rPr>
        <w:t>C</w:t>
      </w:r>
      <w:r w:rsidR="005B5CA9" w:rsidRPr="003F58EC">
        <w:rPr>
          <w:rFonts w:ascii="Arial" w:hAnsi="Arial" w:cs="Arial"/>
          <w:b/>
        </w:rPr>
        <w:t>onsultoría</w:t>
      </w:r>
      <w:r w:rsidR="0011133B">
        <w:rPr>
          <w:rFonts w:ascii="Arial" w:hAnsi="Arial" w:cs="Arial"/>
          <w:b/>
        </w:rPr>
        <w:t xml:space="preserve">: </w:t>
      </w:r>
      <w:r w:rsidR="00EE3E50" w:rsidRPr="003F58EC">
        <w:rPr>
          <w:rFonts w:ascii="Arial" w:hAnsi="Arial" w:cs="Arial"/>
        </w:rPr>
        <w:t>El plazo del Contrato es</w:t>
      </w:r>
      <w:r w:rsidR="00703F02">
        <w:rPr>
          <w:rFonts w:ascii="Arial" w:hAnsi="Arial" w:cs="Arial"/>
        </w:rPr>
        <w:t xml:space="preserve"> de</w:t>
      </w:r>
      <w:r w:rsidR="00EE3E50" w:rsidRPr="003F58EC">
        <w:rPr>
          <w:rFonts w:ascii="Arial" w:hAnsi="Arial" w:cs="Arial"/>
        </w:rPr>
        <w:t xml:space="preserve"> </w:t>
      </w:r>
      <w:r w:rsidR="0091036E">
        <w:rPr>
          <w:rFonts w:ascii="Arial" w:eastAsia="Times New Roman" w:hAnsi="Arial" w:cs="Arial"/>
          <w:color w:val="0070C0"/>
          <w:sz w:val="24"/>
          <w:szCs w:val="24"/>
          <w:lang w:val="es-ES" w:eastAsia="es-ES"/>
        </w:rPr>
        <w:t>Dos  (2) MESES</w:t>
      </w:r>
      <w:r w:rsidR="00500138">
        <w:rPr>
          <w:rFonts w:ascii="Arial" w:eastAsia="Times New Roman" w:hAnsi="Arial" w:cs="Arial"/>
          <w:color w:val="0070C0"/>
          <w:sz w:val="24"/>
          <w:szCs w:val="24"/>
          <w:lang w:val="es-ES" w:eastAsia="es-ES"/>
        </w:rPr>
        <w:t>,</w:t>
      </w:r>
      <w:r w:rsidR="00BA26E3" w:rsidRPr="003F58EC">
        <w:rPr>
          <w:rFonts w:ascii="Arial" w:hAnsi="Arial" w:cs="Arial"/>
          <w:color w:val="auto"/>
        </w:rPr>
        <w:t xml:space="preserve"> contados a partir de la fecha de suscripción del acta de inicio</w:t>
      </w:r>
      <w:r w:rsidR="00516329" w:rsidRPr="003F58EC">
        <w:rPr>
          <w:rFonts w:ascii="Arial" w:hAnsi="Arial" w:cs="Arial"/>
          <w:color w:val="auto"/>
        </w:rPr>
        <w:t xml:space="preserve">. </w:t>
      </w:r>
      <w:r w:rsidR="00EE3E50" w:rsidRPr="003F58EC">
        <w:rPr>
          <w:rFonts w:ascii="Arial" w:hAnsi="Arial" w:cs="Arial"/>
        </w:rPr>
        <w:t xml:space="preserve">El Cronograma estimado de </w:t>
      </w:r>
      <w:r w:rsidR="005B5CA9" w:rsidRPr="003F58EC">
        <w:rPr>
          <w:rFonts w:ascii="Arial" w:hAnsi="Arial" w:cs="Arial"/>
        </w:rPr>
        <w:t xml:space="preserve">la </w:t>
      </w:r>
      <w:r w:rsidR="0011133B">
        <w:rPr>
          <w:rFonts w:ascii="Arial" w:hAnsi="Arial" w:cs="Arial"/>
        </w:rPr>
        <w:t>C</w:t>
      </w:r>
      <w:r w:rsidR="005B5CA9" w:rsidRPr="003F58EC">
        <w:rPr>
          <w:rFonts w:ascii="Arial" w:hAnsi="Arial" w:cs="Arial"/>
        </w:rPr>
        <w:t xml:space="preserve">onsultoría </w:t>
      </w:r>
      <w:r w:rsidR="00EE3E50" w:rsidRPr="003F58EC">
        <w:rPr>
          <w:rFonts w:ascii="Arial" w:hAnsi="Arial" w:cs="Arial"/>
        </w:rPr>
        <w:t>del presente Contrato resulta del análisis conjunto del Contratistay del Contratante y forma parte del presente Contrato.</w:t>
      </w:r>
      <w:r w:rsidR="00BA26E3" w:rsidRPr="003F58EC">
        <w:rPr>
          <w:rFonts w:ascii="Arial" w:hAnsi="Arial" w:cs="Arial"/>
        </w:rPr>
        <w:t xml:space="preserve"> </w:t>
      </w:r>
      <w:r w:rsidR="005B5CA9" w:rsidRPr="003F58EC">
        <w:rPr>
          <w:rFonts w:ascii="Arial" w:hAnsi="Arial" w:cs="Arial"/>
          <w:b/>
        </w:rPr>
        <w:t xml:space="preserve">Parágrafo. </w:t>
      </w:r>
      <w:r w:rsidR="00EE3E50" w:rsidRPr="003F58EC">
        <w:rPr>
          <w:rFonts w:ascii="Arial" w:hAnsi="Arial" w:cs="Arial"/>
        </w:rPr>
        <w:t xml:space="preserve">La fecha de inicio del plazo de ejecución de la </w:t>
      </w:r>
      <w:r w:rsidR="0011133B">
        <w:rPr>
          <w:rFonts w:ascii="Arial" w:hAnsi="Arial" w:cs="Arial"/>
        </w:rPr>
        <w:t>C</w:t>
      </w:r>
      <w:r w:rsidR="005B5CA9" w:rsidRPr="003F58EC">
        <w:rPr>
          <w:rFonts w:ascii="Arial" w:hAnsi="Arial" w:cs="Arial"/>
        </w:rPr>
        <w:t xml:space="preserve">onsultoría </w:t>
      </w:r>
      <w:r w:rsidR="00EE3E50" w:rsidRPr="003F58EC">
        <w:rPr>
          <w:rFonts w:ascii="Arial" w:hAnsi="Arial" w:cs="Arial"/>
        </w:rPr>
        <w:t>es la fecha en la cual se suscriba entre las</w:t>
      </w:r>
      <w:r w:rsidR="00BA2BDB" w:rsidRPr="003F58EC">
        <w:rPr>
          <w:rFonts w:ascii="Arial" w:hAnsi="Arial" w:cs="Arial"/>
        </w:rPr>
        <w:t xml:space="preserve"> </w:t>
      </w:r>
      <w:r w:rsidR="00EE3E50" w:rsidRPr="003F58EC">
        <w:rPr>
          <w:rFonts w:ascii="Arial" w:hAnsi="Arial" w:cs="Arial"/>
        </w:rPr>
        <w:t xml:space="preserve">partes el Acta de Inicio de </w:t>
      </w:r>
      <w:r w:rsidR="005B5CA9" w:rsidRPr="003F58EC">
        <w:rPr>
          <w:rFonts w:ascii="Arial" w:hAnsi="Arial" w:cs="Arial"/>
        </w:rPr>
        <w:t xml:space="preserve">la </w:t>
      </w:r>
      <w:r w:rsidR="00BA2BDB" w:rsidRPr="003F58EC">
        <w:rPr>
          <w:rFonts w:ascii="Arial" w:hAnsi="Arial" w:cs="Arial"/>
        </w:rPr>
        <w:t>C</w:t>
      </w:r>
      <w:r w:rsidR="005B5CA9" w:rsidRPr="003F58EC">
        <w:rPr>
          <w:rFonts w:ascii="Arial" w:hAnsi="Arial" w:cs="Arial"/>
        </w:rPr>
        <w:t>onsultoría y l</w:t>
      </w:r>
      <w:r w:rsidR="00EE3E50" w:rsidRPr="003F58EC">
        <w:rPr>
          <w:rFonts w:ascii="Arial" w:hAnsi="Arial" w:cs="Arial"/>
        </w:rPr>
        <w:t xml:space="preserve">a fecha de terminación del plazo de ejecución de la </w:t>
      </w:r>
      <w:r w:rsidR="0026129D">
        <w:rPr>
          <w:rFonts w:ascii="Arial" w:hAnsi="Arial" w:cs="Arial"/>
        </w:rPr>
        <w:t>C</w:t>
      </w:r>
      <w:r w:rsidR="005B5CA9" w:rsidRPr="003F58EC">
        <w:rPr>
          <w:rFonts w:ascii="Arial" w:hAnsi="Arial" w:cs="Arial"/>
        </w:rPr>
        <w:t>onsultoría</w:t>
      </w:r>
      <w:r w:rsidR="00EE3E50" w:rsidRPr="003F58EC">
        <w:rPr>
          <w:rFonts w:ascii="Arial" w:hAnsi="Arial" w:cs="Arial"/>
        </w:rPr>
        <w:t xml:space="preserve"> es la fecha en la cual se suscriba el </w:t>
      </w:r>
      <w:r w:rsidR="00EE3E50" w:rsidRPr="003F58EC">
        <w:rPr>
          <w:rFonts w:ascii="Arial" w:hAnsi="Arial" w:cs="Arial"/>
          <w:color w:val="auto"/>
        </w:rPr>
        <w:t>Acta de Recibo Final. Para que se pueda suscribir el Acta de Recibo Final, el Contratista d</w:t>
      </w:r>
      <w:r w:rsidR="00503251" w:rsidRPr="003F58EC">
        <w:rPr>
          <w:rFonts w:ascii="Arial" w:hAnsi="Arial" w:cs="Arial"/>
          <w:color w:val="auto"/>
        </w:rPr>
        <w:t>ebe c</w:t>
      </w:r>
      <w:r w:rsidR="00EE3E50" w:rsidRPr="003F58EC">
        <w:rPr>
          <w:rFonts w:ascii="Arial" w:hAnsi="Arial" w:cs="Arial"/>
          <w:color w:val="auto"/>
        </w:rPr>
        <w:t xml:space="preserve">umplir a cabalidad con los compromisos y obligaciones contenidos en el </w:t>
      </w:r>
      <w:r w:rsidR="00EE3E50" w:rsidRPr="003F58EC">
        <w:rPr>
          <w:rFonts w:ascii="Arial" w:hAnsi="Arial" w:cs="Arial"/>
          <w:color w:val="auto"/>
        </w:rPr>
        <w:lastRenderedPageBreak/>
        <w:t>presente Contrato y sus anexos.</w:t>
      </w:r>
      <w:r w:rsidR="00BA2BDB" w:rsidRPr="003F58EC">
        <w:rPr>
          <w:rFonts w:ascii="Arial" w:hAnsi="Arial" w:cs="Arial"/>
          <w:color w:val="auto"/>
        </w:rPr>
        <w:t xml:space="preserve"> </w:t>
      </w:r>
      <w:r w:rsidR="00503251" w:rsidRPr="003F58EC">
        <w:rPr>
          <w:rFonts w:ascii="Arial" w:hAnsi="Arial" w:cs="Arial"/>
          <w:b/>
          <w:color w:val="auto"/>
        </w:rPr>
        <w:t xml:space="preserve">CLÁUSULA 7 </w:t>
      </w:r>
      <w:r w:rsidR="00EE3E50" w:rsidRPr="003F58EC">
        <w:rPr>
          <w:rFonts w:ascii="Arial" w:hAnsi="Arial" w:cs="Arial"/>
          <w:b/>
          <w:color w:val="auto"/>
        </w:rPr>
        <w:t>– Obligaciones Generales del Contratista</w:t>
      </w:r>
      <w:r w:rsidR="0026129D">
        <w:rPr>
          <w:rFonts w:ascii="Arial" w:hAnsi="Arial" w:cs="Arial"/>
          <w:b/>
          <w:color w:val="auto"/>
        </w:rPr>
        <w:t>:</w:t>
      </w:r>
      <w:r w:rsidR="00EE3E50" w:rsidRPr="003F58EC">
        <w:rPr>
          <w:rFonts w:ascii="Arial" w:hAnsi="Arial" w:cs="Arial"/>
          <w:color w:val="auto"/>
        </w:rPr>
        <w:t xml:space="preserve"> 7.1 Desarrollar el objeto del Contrato, en las condiciones de calidad, oportunidad, y obligaciones definidas en el presente Contrato, sus Pliegos de Condiciones</w:t>
      </w:r>
      <w:r w:rsidR="00503251" w:rsidRPr="003F58EC">
        <w:rPr>
          <w:rFonts w:ascii="Arial" w:hAnsi="Arial" w:cs="Arial"/>
          <w:color w:val="auto"/>
        </w:rPr>
        <w:t xml:space="preserve"> y todos los documentos contractuales</w:t>
      </w:r>
      <w:r w:rsidR="00EE3E50" w:rsidRPr="003F58EC">
        <w:rPr>
          <w:rFonts w:ascii="Arial" w:hAnsi="Arial" w:cs="Arial"/>
          <w:color w:val="auto"/>
        </w:rPr>
        <w:t xml:space="preserve">. 7.2 Entregar el Cronograma estimado de </w:t>
      </w:r>
      <w:r w:rsidR="00503251" w:rsidRPr="003F58EC">
        <w:rPr>
          <w:rFonts w:ascii="Arial" w:hAnsi="Arial" w:cs="Arial"/>
          <w:color w:val="auto"/>
        </w:rPr>
        <w:t>consultoría</w:t>
      </w:r>
      <w:r w:rsidR="00EE3E50" w:rsidRPr="003F58EC">
        <w:rPr>
          <w:rFonts w:ascii="Arial" w:hAnsi="Arial" w:cs="Arial"/>
          <w:color w:val="auto"/>
        </w:rPr>
        <w:t>. 7.3 Colaborar con</w:t>
      </w:r>
      <w:r w:rsidR="0026129D">
        <w:rPr>
          <w:rFonts w:ascii="Arial" w:hAnsi="Arial" w:cs="Arial"/>
          <w:color w:val="auto"/>
        </w:rPr>
        <w:t xml:space="preserve"> el Municipio de </w:t>
      </w:r>
      <w:r w:rsidR="001C5AAA">
        <w:rPr>
          <w:rFonts w:ascii="Arial" w:hAnsi="Arial" w:cs="Arial"/>
          <w:color w:val="auto"/>
        </w:rPr>
        <w:t>Hato Corozal</w:t>
      </w:r>
      <w:r w:rsidR="0026129D">
        <w:rPr>
          <w:rFonts w:ascii="Arial" w:hAnsi="Arial" w:cs="Arial"/>
          <w:color w:val="auto"/>
        </w:rPr>
        <w:t xml:space="preserve"> </w:t>
      </w:r>
      <w:r w:rsidR="00EE3E50" w:rsidRPr="003F58EC">
        <w:rPr>
          <w:rFonts w:ascii="Arial" w:hAnsi="Arial" w:cs="Arial"/>
        </w:rPr>
        <w:t xml:space="preserve">en cualquier requerimiento que ella haga. 7.4 Garantizar la calidad de los bienes y servicios prestados, de acuerdo con </w:t>
      </w:r>
      <w:r w:rsidR="00503251" w:rsidRPr="003F58EC">
        <w:rPr>
          <w:rFonts w:ascii="Arial" w:hAnsi="Arial" w:cs="Arial"/>
        </w:rPr>
        <w:t>las especificaciones técnicas</w:t>
      </w:r>
      <w:r w:rsidR="00EE3E50" w:rsidRPr="003F58EC">
        <w:rPr>
          <w:rFonts w:ascii="Arial" w:hAnsi="Arial" w:cs="Arial"/>
        </w:rPr>
        <w:t>, el Pliego de Condiciones y la Oferta presentada a</w:t>
      </w:r>
      <w:r w:rsidR="00813F71" w:rsidRPr="003F58EC">
        <w:rPr>
          <w:rFonts w:ascii="Arial" w:hAnsi="Arial" w:cs="Arial"/>
        </w:rPr>
        <w:t>l Municipio</w:t>
      </w:r>
      <w:r w:rsidR="00503251" w:rsidRPr="003F58EC">
        <w:rPr>
          <w:rFonts w:ascii="Arial" w:hAnsi="Arial" w:cs="Arial"/>
        </w:rPr>
        <w:t>.</w:t>
      </w:r>
      <w:r w:rsidR="00BA26E3" w:rsidRPr="003F58EC">
        <w:rPr>
          <w:rFonts w:ascii="Arial" w:hAnsi="Arial" w:cs="Arial"/>
        </w:rPr>
        <w:t xml:space="preserve"> </w:t>
      </w:r>
      <w:r w:rsidR="00EE3E50" w:rsidRPr="003F58EC">
        <w:rPr>
          <w:rFonts w:ascii="Arial" w:hAnsi="Arial" w:cs="Arial"/>
        </w:rPr>
        <w:t>7.5 Dar a conocer a</w:t>
      </w:r>
      <w:r w:rsidR="00813F71" w:rsidRPr="003F58EC">
        <w:rPr>
          <w:rFonts w:ascii="Arial" w:hAnsi="Arial" w:cs="Arial"/>
        </w:rPr>
        <w:t>l Municipio</w:t>
      </w:r>
      <w:r w:rsidR="00EE3E50" w:rsidRPr="003F58EC">
        <w:rPr>
          <w:rFonts w:ascii="Arial" w:hAnsi="Arial" w:cs="Arial"/>
        </w:rPr>
        <w:t xml:space="preserve"> cualquier reclamación que indirecta o directamente pueda tener algún efecto sobre el objeto del Contrato o sobre sus obligaciones. 7.6 Comunicarle a</w:t>
      </w:r>
      <w:r w:rsidR="00813F71" w:rsidRPr="003F58EC">
        <w:rPr>
          <w:rFonts w:ascii="Arial" w:hAnsi="Arial" w:cs="Arial"/>
        </w:rPr>
        <w:t>l Municipio</w:t>
      </w:r>
      <w:r w:rsidR="00EE3E50" w:rsidRPr="003F58EC">
        <w:rPr>
          <w:rFonts w:ascii="Arial" w:hAnsi="Arial" w:cs="Arial"/>
        </w:rPr>
        <w:t xml:space="preserve"> cualquier circunstancia política, jurídica, social, económica, técnica, ambiental o de cualquier tipo, que pueda afectar la ejecución del Contrato. 7.7 Elaborar, suscribir y presentar a</w:t>
      </w:r>
      <w:r w:rsidR="00813F71" w:rsidRPr="003F58EC">
        <w:rPr>
          <w:rFonts w:ascii="Arial" w:hAnsi="Arial" w:cs="Arial"/>
        </w:rPr>
        <w:t>l Municipio</w:t>
      </w:r>
      <w:r w:rsidR="00EE3E50" w:rsidRPr="003F58EC">
        <w:rPr>
          <w:rFonts w:ascii="Arial" w:hAnsi="Arial" w:cs="Arial"/>
        </w:rPr>
        <w:t xml:space="preserve"> las respectivas Actas parciales de </w:t>
      </w:r>
      <w:r w:rsidR="00813F71" w:rsidRPr="003F58EC">
        <w:rPr>
          <w:rFonts w:ascii="Arial" w:hAnsi="Arial" w:cs="Arial"/>
        </w:rPr>
        <w:t>la consultoría</w:t>
      </w:r>
      <w:r w:rsidR="00EE3E50" w:rsidRPr="003F58EC">
        <w:rPr>
          <w:rFonts w:ascii="Arial" w:hAnsi="Arial" w:cs="Arial"/>
        </w:rPr>
        <w:t xml:space="preserve">. Estas Actas parciales de </w:t>
      </w:r>
      <w:r w:rsidR="00813F71" w:rsidRPr="003F58EC">
        <w:rPr>
          <w:rFonts w:ascii="Arial" w:hAnsi="Arial" w:cs="Arial"/>
        </w:rPr>
        <w:t>Consultoría</w:t>
      </w:r>
      <w:r w:rsidR="00EE3E50" w:rsidRPr="003F58EC">
        <w:rPr>
          <w:rFonts w:ascii="Arial" w:hAnsi="Arial" w:cs="Arial"/>
        </w:rPr>
        <w:t xml:space="preserve"> deben estar aprobadas por el supervisor del Contrato, según corr</w:t>
      </w:r>
      <w:r w:rsidR="00016F26" w:rsidRPr="003F58EC">
        <w:rPr>
          <w:rFonts w:ascii="Arial" w:hAnsi="Arial" w:cs="Arial"/>
        </w:rPr>
        <w:t xml:space="preserve">esponda. </w:t>
      </w:r>
      <w:r w:rsidR="00813F71" w:rsidRPr="003F58EC">
        <w:rPr>
          <w:rFonts w:ascii="Arial" w:hAnsi="Arial" w:cs="Arial"/>
          <w:b/>
        </w:rPr>
        <w:t xml:space="preserve">CLÁUSULA 8 </w:t>
      </w:r>
      <w:r w:rsidR="00EE3E50" w:rsidRPr="003F58EC">
        <w:rPr>
          <w:rFonts w:ascii="Arial" w:hAnsi="Arial" w:cs="Arial"/>
          <w:b/>
        </w:rPr>
        <w:t xml:space="preserve">– Derechos del Contratista </w:t>
      </w:r>
      <w:r w:rsidR="00EE3E50" w:rsidRPr="003F58EC">
        <w:rPr>
          <w:rFonts w:ascii="Arial" w:hAnsi="Arial" w:cs="Arial"/>
        </w:rPr>
        <w:t xml:space="preserve">8.1. Recibir una remuneración por la ejecución de la </w:t>
      </w:r>
      <w:r w:rsidR="00813F71" w:rsidRPr="003F58EC">
        <w:rPr>
          <w:rFonts w:ascii="Arial" w:hAnsi="Arial" w:cs="Arial"/>
        </w:rPr>
        <w:t>consultoría</w:t>
      </w:r>
      <w:r w:rsidR="00EE3E50" w:rsidRPr="003F58EC">
        <w:rPr>
          <w:rFonts w:ascii="Arial" w:hAnsi="Arial" w:cs="Arial"/>
        </w:rPr>
        <w:t xml:space="preserve"> en los términos pactados en la Cláusula 4 del presente Contrato.8.2. </w:t>
      </w:r>
      <w:r w:rsidR="00016F26" w:rsidRPr="003F58EC">
        <w:rPr>
          <w:rFonts w:ascii="Arial" w:hAnsi="Arial" w:cs="Arial"/>
        </w:rPr>
        <w:t>Recibir de manera pronta y oportuna respuesta a sus peticiones dentro de la ejecución del contrato</w:t>
      </w:r>
      <w:r w:rsidR="00BA26E3" w:rsidRPr="003F58EC">
        <w:rPr>
          <w:rFonts w:ascii="Arial" w:hAnsi="Arial" w:cs="Arial"/>
        </w:rPr>
        <w:t>.</w:t>
      </w:r>
      <w:r w:rsidR="00016F26" w:rsidRPr="003F58EC">
        <w:rPr>
          <w:rFonts w:ascii="Arial" w:hAnsi="Arial" w:cs="Arial"/>
        </w:rPr>
        <w:t xml:space="preserve"> </w:t>
      </w:r>
      <w:r w:rsidR="00813F71" w:rsidRPr="003F58EC">
        <w:rPr>
          <w:rFonts w:ascii="Arial" w:hAnsi="Arial" w:cs="Arial"/>
          <w:b/>
        </w:rPr>
        <w:t xml:space="preserve">CLÁUSULA 9 </w:t>
      </w:r>
      <w:r w:rsidR="00EE3E50" w:rsidRPr="003F58EC">
        <w:rPr>
          <w:rFonts w:ascii="Arial" w:hAnsi="Arial" w:cs="Arial"/>
          <w:b/>
        </w:rPr>
        <w:t xml:space="preserve">- Obligaciones del Contratante </w:t>
      </w:r>
      <w:r w:rsidR="00EE3E50" w:rsidRPr="003F58EC">
        <w:rPr>
          <w:rFonts w:ascii="Arial" w:hAnsi="Arial" w:cs="Arial"/>
        </w:rPr>
        <w:t xml:space="preserve">9.1 Ejercer una actividad de vigilancia y control sobre el presente Contrato, de manera directa o indirecta. 9.2 Pagar el valor de la </w:t>
      </w:r>
      <w:r w:rsidR="00813F71" w:rsidRPr="003F58EC">
        <w:rPr>
          <w:rFonts w:ascii="Arial" w:hAnsi="Arial" w:cs="Arial"/>
        </w:rPr>
        <w:t>consultoría</w:t>
      </w:r>
      <w:r w:rsidR="00EE3E50" w:rsidRPr="003F58EC">
        <w:rPr>
          <w:rFonts w:ascii="Arial" w:hAnsi="Arial" w:cs="Arial"/>
        </w:rPr>
        <w:t>, de acuerdo con los térmi</w:t>
      </w:r>
      <w:r w:rsidR="00016F26" w:rsidRPr="003F58EC">
        <w:rPr>
          <w:rFonts w:ascii="Arial" w:hAnsi="Arial" w:cs="Arial"/>
        </w:rPr>
        <w:t xml:space="preserve">nos establecidos en el presente </w:t>
      </w:r>
      <w:r w:rsidR="00EE3E50" w:rsidRPr="003F58EC">
        <w:rPr>
          <w:rFonts w:ascii="Arial" w:hAnsi="Arial" w:cs="Arial"/>
        </w:rPr>
        <w:t xml:space="preserve">Contrato. </w:t>
      </w:r>
      <w:r w:rsidR="00AD27CA" w:rsidRPr="003F58EC">
        <w:rPr>
          <w:rFonts w:ascii="Arial" w:hAnsi="Arial" w:cs="Arial"/>
          <w:b/>
        </w:rPr>
        <w:t xml:space="preserve">CLÁUSULA 10 </w:t>
      </w:r>
      <w:r w:rsidR="00EE3E50" w:rsidRPr="003F58EC">
        <w:rPr>
          <w:rFonts w:ascii="Arial" w:hAnsi="Arial" w:cs="Arial"/>
          <w:b/>
        </w:rPr>
        <w:t>– Derechos del Contratante</w:t>
      </w:r>
      <w:r w:rsidR="00BA26E3" w:rsidRPr="003F58EC">
        <w:rPr>
          <w:rFonts w:ascii="Arial" w:hAnsi="Arial" w:cs="Arial"/>
          <w:b/>
        </w:rPr>
        <w:t>:</w:t>
      </w:r>
      <w:r w:rsidR="00EE3E50" w:rsidRPr="003F58EC">
        <w:rPr>
          <w:rFonts w:ascii="Arial" w:hAnsi="Arial" w:cs="Arial"/>
          <w:b/>
        </w:rPr>
        <w:t xml:space="preserve"> </w:t>
      </w:r>
      <w:r w:rsidR="00EE3E50" w:rsidRPr="003F58EC">
        <w:rPr>
          <w:rFonts w:ascii="Arial" w:hAnsi="Arial" w:cs="Arial"/>
        </w:rPr>
        <w:t>10.1 Revisar, rechazar, corregir o m</w:t>
      </w:r>
      <w:r w:rsidR="00AD27CA" w:rsidRPr="003F58EC">
        <w:rPr>
          <w:rFonts w:ascii="Arial" w:hAnsi="Arial" w:cs="Arial"/>
        </w:rPr>
        <w:t xml:space="preserve">odificar las Actas de </w:t>
      </w:r>
      <w:r w:rsidR="0026129D">
        <w:rPr>
          <w:rFonts w:ascii="Arial" w:hAnsi="Arial" w:cs="Arial"/>
        </w:rPr>
        <w:t>C</w:t>
      </w:r>
      <w:r w:rsidR="00AD27CA" w:rsidRPr="003F58EC">
        <w:rPr>
          <w:rFonts w:ascii="Arial" w:hAnsi="Arial" w:cs="Arial"/>
        </w:rPr>
        <w:t>onsultoría</w:t>
      </w:r>
      <w:r w:rsidR="00EE3E50" w:rsidRPr="003F58EC">
        <w:rPr>
          <w:rFonts w:ascii="Arial" w:hAnsi="Arial" w:cs="Arial"/>
        </w:rPr>
        <w:t xml:space="preserve"> y solicitar las correcciones o modificaciones que la</w:t>
      </w:r>
      <w:r w:rsidR="00AD27CA" w:rsidRPr="003F58EC">
        <w:rPr>
          <w:rFonts w:ascii="Arial" w:hAnsi="Arial" w:cs="Arial"/>
        </w:rPr>
        <w:t xml:space="preserve"> consultoría</w:t>
      </w:r>
      <w:r w:rsidR="00EE3E50" w:rsidRPr="003F58EC">
        <w:rPr>
          <w:rFonts w:ascii="Arial" w:hAnsi="Arial" w:cs="Arial"/>
        </w:rPr>
        <w:t xml:space="preserve"> necesite.10.2 Hacer uso de las cláusulas excepcionales del Contrato.</w:t>
      </w:r>
      <w:r w:rsidR="00BA26E3" w:rsidRPr="003F58EC">
        <w:rPr>
          <w:rFonts w:ascii="Arial" w:hAnsi="Arial" w:cs="Arial"/>
        </w:rPr>
        <w:t xml:space="preserve"> </w:t>
      </w:r>
      <w:r w:rsidR="00EE3E50" w:rsidRPr="003F58EC">
        <w:rPr>
          <w:rFonts w:ascii="Arial" w:hAnsi="Arial" w:cs="Arial"/>
        </w:rPr>
        <w:t xml:space="preserve">10.3 Hacer uso de la cláusula de imposición de multas, la cláusula penal o cualquier otro derecho consagrado a la Entidad contratante de manera legal o contractual. </w:t>
      </w:r>
      <w:r w:rsidR="00AD27CA" w:rsidRPr="003F58EC">
        <w:rPr>
          <w:rFonts w:ascii="Arial" w:hAnsi="Arial" w:cs="Arial"/>
          <w:b/>
        </w:rPr>
        <w:t xml:space="preserve">CLÁUSULA 11 </w:t>
      </w:r>
      <w:r w:rsidR="00BA26E3" w:rsidRPr="003F58EC">
        <w:rPr>
          <w:rFonts w:ascii="Arial" w:hAnsi="Arial" w:cs="Arial"/>
          <w:b/>
        </w:rPr>
        <w:t>–</w:t>
      </w:r>
      <w:r w:rsidR="00EE3E50" w:rsidRPr="003F58EC">
        <w:rPr>
          <w:rFonts w:ascii="Arial" w:hAnsi="Arial" w:cs="Arial"/>
          <w:b/>
        </w:rPr>
        <w:t xml:space="preserve"> Responsabilidad</w:t>
      </w:r>
      <w:r w:rsidR="00BA26E3" w:rsidRPr="003F58EC">
        <w:rPr>
          <w:rFonts w:ascii="Arial" w:hAnsi="Arial" w:cs="Arial"/>
          <w:b/>
        </w:rPr>
        <w:t>:</w:t>
      </w:r>
      <w:r w:rsidR="00EE3E50" w:rsidRPr="003F58EC">
        <w:rPr>
          <w:rFonts w:ascii="Arial" w:hAnsi="Arial" w:cs="Arial"/>
          <w:b/>
          <w:color w:val="auto"/>
        </w:rPr>
        <w:t xml:space="preserve"> </w:t>
      </w:r>
      <w:r w:rsidR="00703F02" w:rsidRPr="00703F02">
        <w:rPr>
          <w:rFonts w:ascii="Arial" w:hAnsi="Arial" w:cs="Arial"/>
          <w:color w:val="auto"/>
        </w:rPr>
        <w:t>EL CONTRATISTA</w:t>
      </w:r>
      <w:r w:rsidR="00B536B5" w:rsidRPr="003F58EC">
        <w:rPr>
          <w:rFonts w:ascii="Arial" w:hAnsi="Arial" w:cs="Arial"/>
          <w:color w:val="auto"/>
        </w:rPr>
        <w:t xml:space="preserve"> </w:t>
      </w:r>
      <w:r w:rsidR="00EE3E50" w:rsidRPr="003F58EC">
        <w:rPr>
          <w:rFonts w:ascii="Arial" w:hAnsi="Arial" w:cs="Arial"/>
          <w:color w:val="auto"/>
        </w:rPr>
        <w:t xml:space="preserve">es responsable por el cumplimiento del objeto establecido en la cláusula 1 del presente Contrato. </w:t>
      </w:r>
      <w:r w:rsidR="00703F02">
        <w:rPr>
          <w:rFonts w:ascii="Arial" w:hAnsi="Arial" w:cs="Arial"/>
          <w:color w:val="auto"/>
        </w:rPr>
        <w:t>EL CONTRATISTA</w:t>
      </w:r>
      <w:r w:rsidR="00B536B5" w:rsidRPr="003F58EC">
        <w:rPr>
          <w:rFonts w:ascii="Arial" w:hAnsi="Arial" w:cs="Arial"/>
          <w:color w:val="auto"/>
        </w:rPr>
        <w:t xml:space="preserve"> </w:t>
      </w:r>
      <w:r w:rsidR="00EE3E50" w:rsidRPr="003F58EC">
        <w:rPr>
          <w:rFonts w:ascii="Arial" w:hAnsi="Arial" w:cs="Arial"/>
          <w:color w:val="auto"/>
        </w:rPr>
        <w:t xml:space="preserve">será responsable por los daños </w:t>
      </w:r>
      <w:r w:rsidR="00EE3E50" w:rsidRPr="003F58EC">
        <w:rPr>
          <w:rFonts w:ascii="Arial" w:hAnsi="Arial" w:cs="Arial"/>
        </w:rPr>
        <w:t>que ocasionen sus empleados y/o consultores, los empleados y/o consult</w:t>
      </w:r>
      <w:r w:rsidR="00AD27CA" w:rsidRPr="003F58EC">
        <w:rPr>
          <w:rFonts w:ascii="Arial" w:hAnsi="Arial" w:cs="Arial"/>
        </w:rPr>
        <w:t xml:space="preserve">ores de sus subcontratistas, al Municipio de </w:t>
      </w:r>
      <w:r w:rsidR="001C5AAA">
        <w:rPr>
          <w:rFonts w:ascii="Arial" w:hAnsi="Arial" w:cs="Arial"/>
        </w:rPr>
        <w:t>Hato Corozal</w:t>
      </w:r>
      <w:r w:rsidR="00AD27CA" w:rsidRPr="003F58EC">
        <w:rPr>
          <w:rFonts w:ascii="Arial" w:hAnsi="Arial" w:cs="Arial"/>
        </w:rPr>
        <w:t xml:space="preserve"> – Departamento de Casanare </w:t>
      </w:r>
      <w:r w:rsidR="00EE3E50" w:rsidRPr="003F58EC">
        <w:rPr>
          <w:rFonts w:ascii="Arial" w:hAnsi="Arial" w:cs="Arial"/>
        </w:rPr>
        <w:t xml:space="preserve">en la ejecución del objeto del presente Contrato. </w:t>
      </w:r>
      <w:r w:rsidR="00AD27CA" w:rsidRPr="003F58EC">
        <w:rPr>
          <w:rFonts w:ascii="Arial" w:hAnsi="Arial" w:cs="Arial"/>
          <w:b/>
        </w:rPr>
        <w:t xml:space="preserve">Parágrafo.  </w:t>
      </w:r>
      <w:r w:rsidR="00EE3E50" w:rsidRPr="003F58EC">
        <w:rPr>
          <w:rFonts w:ascii="Arial" w:hAnsi="Arial" w:cs="Arial"/>
        </w:rPr>
        <w:t xml:space="preserve">Ninguna de las partes será responsable frente a la otra o frente a terceros por daños especiales, imprevisibles o daños indirectos, derivados de fuerza mayor o caso fortuito de acuerdo con la ley. </w:t>
      </w:r>
      <w:r w:rsidR="00AD27CA" w:rsidRPr="003F58EC">
        <w:rPr>
          <w:rFonts w:ascii="Arial" w:hAnsi="Arial" w:cs="Arial"/>
          <w:b/>
        </w:rPr>
        <w:t xml:space="preserve">CLÁUSULA 12 </w:t>
      </w:r>
      <w:r w:rsidR="00EE3E50" w:rsidRPr="003F58EC">
        <w:rPr>
          <w:rFonts w:ascii="Arial" w:hAnsi="Arial" w:cs="Arial"/>
          <w:b/>
        </w:rPr>
        <w:t>– Terminación, modificación e interpretación unilaterales del Contrato</w:t>
      </w:r>
      <w:r w:rsidR="0026129D">
        <w:rPr>
          <w:rFonts w:ascii="Arial" w:hAnsi="Arial" w:cs="Arial"/>
          <w:b/>
        </w:rPr>
        <w:t>:</w:t>
      </w:r>
      <w:r w:rsidR="00EE3E50" w:rsidRPr="003F58EC">
        <w:rPr>
          <w:rFonts w:ascii="Arial" w:hAnsi="Arial" w:cs="Arial"/>
          <w:b/>
        </w:rPr>
        <w:t xml:space="preserve"> </w:t>
      </w:r>
      <w:r w:rsidR="00AD27CA" w:rsidRPr="003F58EC">
        <w:rPr>
          <w:rFonts w:ascii="Arial" w:hAnsi="Arial" w:cs="Arial"/>
        </w:rPr>
        <w:t>E</w:t>
      </w:r>
      <w:r w:rsidR="00BA2BDB" w:rsidRPr="003F58EC">
        <w:rPr>
          <w:rFonts w:ascii="Arial" w:hAnsi="Arial" w:cs="Arial"/>
        </w:rPr>
        <w:t xml:space="preserve">n los Contratos de Consultoría no </w:t>
      </w:r>
      <w:r w:rsidR="0026129D">
        <w:rPr>
          <w:rFonts w:ascii="Arial" w:hAnsi="Arial" w:cs="Arial"/>
        </w:rPr>
        <w:t>aplican</w:t>
      </w:r>
      <w:r w:rsidR="00BA2BDB" w:rsidRPr="003F58EC">
        <w:rPr>
          <w:rFonts w:ascii="Arial" w:hAnsi="Arial" w:cs="Arial"/>
        </w:rPr>
        <w:t xml:space="preserve"> las cláusulas exorbitantes. </w:t>
      </w:r>
      <w:r w:rsidR="00AD27CA" w:rsidRPr="003F58EC">
        <w:rPr>
          <w:rFonts w:ascii="Arial" w:hAnsi="Arial" w:cs="Arial"/>
          <w:b/>
        </w:rPr>
        <w:t xml:space="preserve">CLÁUSULA </w:t>
      </w:r>
      <w:r w:rsidR="00EE3E50" w:rsidRPr="003F58EC">
        <w:rPr>
          <w:rFonts w:ascii="Arial" w:hAnsi="Arial" w:cs="Arial"/>
          <w:b/>
        </w:rPr>
        <w:t>13 – Multas</w:t>
      </w:r>
      <w:r w:rsidR="00355724">
        <w:rPr>
          <w:rFonts w:ascii="Arial" w:hAnsi="Arial" w:cs="Arial"/>
          <w:b/>
        </w:rPr>
        <w:t>:</w:t>
      </w:r>
      <w:r w:rsidR="00EE3E50" w:rsidRPr="003F58EC">
        <w:rPr>
          <w:rFonts w:ascii="Arial" w:hAnsi="Arial" w:cs="Arial"/>
        </w:rPr>
        <w:t xml:space="preserve"> En caso de incumplimiento a las obligaciones del Contratista d</w:t>
      </w:r>
      <w:r w:rsidR="00AD27CA" w:rsidRPr="003F58EC">
        <w:rPr>
          <w:rFonts w:ascii="Arial" w:hAnsi="Arial" w:cs="Arial"/>
        </w:rPr>
        <w:t xml:space="preserve">erivadas del presente Contratista, el Municipio </w:t>
      </w:r>
      <w:r w:rsidR="00EE3E50" w:rsidRPr="003F58EC">
        <w:rPr>
          <w:rFonts w:ascii="Arial" w:hAnsi="Arial" w:cs="Arial"/>
        </w:rPr>
        <w:t>puede adelantar el proced</w:t>
      </w:r>
      <w:r w:rsidR="002175FA" w:rsidRPr="003F58EC">
        <w:rPr>
          <w:rFonts w:ascii="Arial" w:hAnsi="Arial" w:cs="Arial"/>
        </w:rPr>
        <w:t>imiento establecido en la ley e imponer las siguientes multas: multas sucesivas equivalentes al 0,05 % del valor total del contrato hasta un monto total del 5% del valor total del mismo, dependiendo de la gravedad del incumplimiento.</w:t>
      </w:r>
      <w:r w:rsidR="00016F26" w:rsidRPr="003F58EC">
        <w:rPr>
          <w:rFonts w:ascii="Arial" w:hAnsi="Arial" w:cs="Arial"/>
        </w:rPr>
        <w:t xml:space="preserve">. </w:t>
      </w:r>
      <w:r w:rsidR="00AD27CA" w:rsidRPr="003F58EC">
        <w:rPr>
          <w:rFonts w:ascii="Arial" w:hAnsi="Arial" w:cs="Arial"/>
          <w:b/>
        </w:rPr>
        <w:t xml:space="preserve">CLÁUSULA </w:t>
      </w:r>
      <w:r w:rsidR="00EE3E50" w:rsidRPr="003F58EC">
        <w:rPr>
          <w:rFonts w:ascii="Arial" w:hAnsi="Arial" w:cs="Arial"/>
          <w:b/>
        </w:rPr>
        <w:t>14 – Cláusula Penal</w:t>
      </w:r>
      <w:r w:rsidR="00355724">
        <w:rPr>
          <w:rFonts w:ascii="Arial" w:hAnsi="Arial" w:cs="Arial"/>
          <w:b/>
        </w:rPr>
        <w:t>:</w:t>
      </w:r>
      <w:r w:rsidR="00EE3E50" w:rsidRPr="003F58EC">
        <w:rPr>
          <w:rFonts w:ascii="Arial" w:hAnsi="Arial" w:cs="Arial"/>
          <w:b/>
        </w:rPr>
        <w:t xml:space="preserve"> </w:t>
      </w:r>
      <w:r w:rsidR="00EE3E50" w:rsidRPr="003F58EC">
        <w:rPr>
          <w:rFonts w:ascii="Arial" w:hAnsi="Arial" w:cs="Arial"/>
        </w:rPr>
        <w:t>En caso de declaratoria de caducidad o de incumplimiento total o parcial de las obligaciones del presente Contrato,</w:t>
      </w:r>
      <w:r w:rsidR="00703F02">
        <w:rPr>
          <w:rFonts w:ascii="Arial" w:hAnsi="Arial" w:cs="Arial"/>
        </w:rPr>
        <w:t xml:space="preserve"> EL CONTRATISTA d</w:t>
      </w:r>
      <w:r w:rsidR="00EE3E50" w:rsidRPr="003F58EC">
        <w:rPr>
          <w:rFonts w:ascii="Arial" w:hAnsi="Arial" w:cs="Arial"/>
          <w:color w:val="auto"/>
        </w:rPr>
        <w:t>ebe pagar a</w:t>
      </w:r>
      <w:r w:rsidR="007472E4" w:rsidRPr="003F58EC">
        <w:rPr>
          <w:rFonts w:ascii="Arial" w:hAnsi="Arial" w:cs="Arial"/>
          <w:color w:val="auto"/>
        </w:rPr>
        <w:t xml:space="preserve"> el Municipio</w:t>
      </w:r>
      <w:r w:rsidR="00EE3E50" w:rsidRPr="003F58EC">
        <w:rPr>
          <w:rFonts w:ascii="Arial" w:hAnsi="Arial" w:cs="Arial"/>
          <w:color w:val="auto"/>
        </w:rPr>
        <w:t>, a títulode indemnización, una suma equivalente a</w:t>
      </w:r>
      <w:r w:rsidR="00016F26" w:rsidRPr="003F58EC">
        <w:rPr>
          <w:rFonts w:ascii="Arial" w:hAnsi="Arial" w:cs="Arial"/>
          <w:color w:val="auto"/>
        </w:rPr>
        <w:t xml:space="preserve">l </w:t>
      </w:r>
      <w:r w:rsidR="00355724">
        <w:rPr>
          <w:rFonts w:ascii="Arial" w:hAnsi="Arial" w:cs="Arial"/>
          <w:color w:val="auto"/>
        </w:rPr>
        <w:t xml:space="preserve">veinte </w:t>
      </w:r>
      <w:r w:rsidR="00016F26" w:rsidRPr="003F58EC">
        <w:rPr>
          <w:rFonts w:ascii="Arial" w:hAnsi="Arial" w:cs="Arial"/>
          <w:color w:val="auto"/>
        </w:rPr>
        <w:t>(</w:t>
      </w:r>
      <w:r w:rsidR="00355724">
        <w:rPr>
          <w:rFonts w:ascii="Arial" w:hAnsi="Arial" w:cs="Arial"/>
          <w:color w:val="auto"/>
        </w:rPr>
        <w:t>2</w:t>
      </w:r>
      <w:r w:rsidR="003E4428" w:rsidRPr="003F58EC">
        <w:rPr>
          <w:rFonts w:ascii="Arial" w:hAnsi="Arial" w:cs="Arial"/>
          <w:color w:val="auto"/>
        </w:rPr>
        <w:t>0</w:t>
      </w:r>
      <w:r w:rsidR="00016F26" w:rsidRPr="003F58EC">
        <w:rPr>
          <w:rFonts w:ascii="Arial" w:hAnsi="Arial" w:cs="Arial"/>
          <w:color w:val="auto"/>
        </w:rPr>
        <w:t xml:space="preserve">%) por ciento del valor </w:t>
      </w:r>
      <w:r w:rsidR="00016F26" w:rsidRPr="003F58EC">
        <w:rPr>
          <w:rFonts w:ascii="Arial" w:hAnsi="Arial" w:cs="Arial"/>
        </w:rPr>
        <w:t>total del contrato</w:t>
      </w:r>
      <w:r w:rsidR="00EE3E50" w:rsidRPr="003F58EC">
        <w:rPr>
          <w:rFonts w:ascii="Arial" w:hAnsi="Arial" w:cs="Arial"/>
        </w:rPr>
        <w:t xml:space="preserve">. El valor pactado de la presente cláusula penal es el de la estimación anticipada de perjuicios, </w:t>
      </w:r>
      <w:r w:rsidR="00EE3E50" w:rsidRPr="003F58EC">
        <w:rPr>
          <w:rFonts w:ascii="Arial" w:hAnsi="Arial" w:cs="Arial"/>
        </w:rPr>
        <w:lastRenderedPageBreak/>
        <w:t xml:space="preserve">no obstante, la presente cláusula no impide el cobro de todos los perjuicios adicionalesque se causen sobre el citado valor. Este valor puede ser compensado con los montos que </w:t>
      </w:r>
      <w:r w:rsidR="007472E4" w:rsidRPr="003F58EC">
        <w:rPr>
          <w:rFonts w:ascii="Arial" w:hAnsi="Arial" w:cs="Arial"/>
        </w:rPr>
        <w:t>el Municipio</w:t>
      </w:r>
      <w:r w:rsidR="00EE3E50" w:rsidRPr="003F58EC">
        <w:rPr>
          <w:rFonts w:ascii="Arial" w:hAnsi="Arial" w:cs="Arial"/>
        </w:rPr>
        <w:t xml:space="preserve"> adeude al Contratista con ocasi</w:t>
      </w:r>
      <w:r w:rsidR="007472E4" w:rsidRPr="003F58EC">
        <w:rPr>
          <w:rFonts w:ascii="Arial" w:hAnsi="Arial" w:cs="Arial"/>
        </w:rPr>
        <w:t xml:space="preserve">ón de la ejecución del presente </w:t>
      </w:r>
      <w:r w:rsidR="00EE3E50" w:rsidRPr="003F58EC">
        <w:rPr>
          <w:rFonts w:ascii="Arial" w:hAnsi="Arial" w:cs="Arial"/>
        </w:rPr>
        <w:t xml:space="preserve">Contrato, de conformidad con las reglas del Código Civil. </w:t>
      </w:r>
      <w:r w:rsidR="00EE3E50" w:rsidRPr="003F58EC">
        <w:rPr>
          <w:rFonts w:ascii="Arial" w:hAnsi="Arial" w:cs="Arial"/>
          <w:b/>
        </w:rPr>
        <w:t>Cláusula 15 – Caducidad</w:t>
      </w:r>
      <w:r w:rsidR="00355724">
        <w:rPr>
          <w:rFonts w:ascii="Arial" w:hAnsi="Arial" w:cs="Arial"/>
          <w:b/>
        </w:rPr>
        <w:t>:</w:t>
      </w:r>
      <w:r w:rsidR="00EE3E50" w:rsidRPr="003F58EC">
        <w:rPr>
          <w:rFonts w:ascii="Arial" w:hAnsi="Arial" w:cs="Arial"/>
          <w:b/>
        </w:rPr>
        <w:t xml:space="preserve"> </w:t>
      </w:r>
      <w:r w:rsidR="00EE3E50" w:rsidRPr="003F58EC">
        <w:rPr>
          <w:rFonts w:ascii="Arial" w:hAnsi="Arial" w:cs="Arial"/>
        </w:rPr>
        <w:t>La caducidad</w:t>
      </w:r>
      <w:r w:rsidR="00BA2BDB" w:rsidRPr="003F58EC">
        <w:rPr>
          <w:rFonts w:ascii="Arial" w:hAnsi="Arial" w:cs="Arial"/>
        </w:rPr>
        <w:t xml:space="preserve"> no opera en los Contratos de Consultoría. </w:t>
      </w:r>
      <w:r w:rsidR="00141B12" w:rsidRPr="003F58EC">
        <w:rPr>
          <w:rFonts w:ascii="Arial" w:hAnsi="Arial" w:cs="Arial"/>
          <w:b/>
        </w:rPr>
        <w:t xml:space="preserve">CLÁUSULA </w:t>
      </w:r>
      <w:r w:rsidR="00EE3E50" w:rsidRPr="003F58EC">
        <w:rPr>
          <w:rFonts w:ascii="Arial" w:hAnsi="Arial" w:cs="Arial"/>
          <w:b/>
        </w:rPr>
        <w:t>16 – Garantías</w:t>
      </w:r>
      <w:r w:rsidR="00355724">
        <w:rPr>
          <w:rFonts w:ascii="Arial" w:hAnsi="Arial" w:cs="Arial"/>
          <w:b/>
        </w:rPr>
        <w:t>:</w:t>
      </w:r>
      <w:r w:rsidR="00EE3E50" w:rsidRPr="003F58EC">
        <w:rPr>
          <w:rFonts w:ascii="Arial" w:hAnsi="Arial" w:cs="Arial"/>
        </w:rPr>
        <w:t xml:space="preserve"> El Contratist</w:t>
      </w:r>
      <w:r w:rsidR="00EC6830" w:rsidRPr="003F58EC">
        <w:rPr>
          <w:rFonts w:ascii="Arial" w:hAnsi="Arial" w:cs="Arial"/>
        </w:rPr>
        <w:t xml:space="preserve">a debe presentar dentro de los cinco (5) </w:t>
      </w:r>
      <w:r w:rsidR="00EE3E50" w:rsidRPr="003F58EC">
        <w:rPr>
          <w:rFonts w:ascii="Arial" w:hAnsi="Arial" w:cs="Arial"/>
        </w:rPr>
        <w:t>días hábiles siguientes a la firma del presente Contrato una garantía de cumplimiento a favor de</w:t>
      </w:r>
      <w:r w:rsidR="00EC6830" w:rsidRPr="003F58EC">
        <w:rPr>
          <w:rFonts w:ascii="Arial" w:hAnsi="Arial" w:cs="Arial"/>
        </w:rPr>
        <w:t xml:space="preserve">l Municipio de </w:t>
      </w:r>
      <w:r w:rsidR="001C5AAA">
        <w:rPr>
          <w:rFonts w:ascii="Arial" w:hAnsi="Arial" w:cs="Arial"/>
        </w:rPr>
        <w:t>Hato Corozal</w:t>
      </w:r>
      <w:r w:rsidR="00EC6830" w:rsidRPr="003F58EC">
        <w:rPr>
          <w:rFonts w:ascii="Arial" w:hAnsi="Arial" w:cs="Arial"/>
        </w:rPr>
        <w:t xml:space="preserve"> – Departamento de Casanare. </w:t>
      </w:r>
      <w:r w:rsidR="00EE3E50" w:rsidRPr="003F58EC">
        <w:rPr>
          <w:rFonts w:ascii="Arial" w:hAnsi="Arial" w:cs="Arial"/>
        </w:rPr>
        <w:t xml:space="preserve">Los amparos que debe cubrir la respectiva garantía son los </w:t>
      </w:r>
      <w:r w:rsidR="00EC6830" w:rsidRPr="003F58EC">
        <w:rPr>
          <w:rFonts w:ascii="Arial" w:hAnsi="Arial" w:cs="Arial"/>
        </w:rPr>
        <w:t xml:space="preserve">siguientes:  </w:t>
      </w:r>
      <w:r w:rsidR="00500138" w:rsidRPr="00D81EFE">
        <w:rPr>
          <w:rFonts w:ascii="Arial" w:hAnsi="Arial" w:cs="Arial"/>
          <w:bCs/>
          <w:color w:val="0070C0"/>
          <w:sz w:val="24"/>
          <w:szCs w:val="24"/>
        </w:rPr>
        <w:t>GARANTÍA DE SERIEDAD DE LA PROPUESTA. Cuantia: DIEZ (10%) POR CIENTO DEL VALOR TOTAL DEL CONTRATO. Vigencia: TRES (3) MESES A PARTIR DEL CIERRE DEL PROCESO CUMPLIMIENTO GENERAL DEL CONTRATO. Cuantia: DIEZ (10%) POR CIENTO DEL VALOR TOTAL DEL CONTRATO. Vigencia: DURACIÓN DEL CONTRATO Y CUATRO (4) MESES MÁS SALARIOS, PRESTACIONES SOCIALES E INDEMNIZACIONES. Cuantia: CINCO (5%) POR CIENTO DEL VALOR TOTAL DEL CONTRATO. Vigencia: DURACIÓN DEL CONTRATO Y TRES (3) AÑOS MÁS CALIDAD DEL SERVICIO. Cuantia: DIEZ (10%) POR CIENTO DEL VALOR TOTAL DEL CONTRATO. Vigencia: DURACIÓN DEL CONTRATO Y CUATRO (4) MESES MÁS</w:t>
      </w:r>
      <w:r w:rsidR="00500138">
        <w:rPr>
          <w:rFonts w:ascii="Arial" w:hAnsi="Arial" w:cs="Arial"/>
          <w:bCs/>
          <w:color w:val="0070C0"/>
          <w:sz w:val="24"/>
          <w:szCs w:val="24"/>
        </w:rPr>
        <w:t xml:space="preserve">. </w:t>
      </w:r>
      <w:r w:rsidR="00EC6830" w:rsidRPr="003F58EC">
        <w:rPr>
          <w:rFonts w:ascii="Arial" w:hAnsi="Arial" w:cs="Arial"/>
          <w:b/>
        </w:rPr>
        <w:t xml:space="preserve">CLÁUSULA </w:t>
      </w:r>
      <w:r w:rsidR="00EE3E50" w:rsidRPr="003F58EC">
        <w:rPr>
          <w:rFonts w:ascii="Arial" w:hAnsi="Arial" w:cs="Arial"/>
          <w:b/>
        </w:rPr>
        <w:t>17 – Independencia del Contratista</w:t>
      </w:r>
      <w:r w:rsidR="00355724">
        <w:rPr>
          <w:rFonts w:ascii="Arial" w:hAnsi="Arial" w:cs="Arial"/>
          <w:b/>
        </w:rPr>
        <w:t xml:space="preserve">: </w:t>
      </w:r>
      <w:r w:rsidR="00EE3E50" w:rsidRPr="003F58EC">
        <w:rPr>
          <w:rFonts w:ascii="Arial" w:hAnsi="Arial" w:cs="Arial"/>
        </w:rPr>
        <w:t>El Contratista</w:t>
      </w:r>
      <w:r w:rsidR="00EC6830" w:rsidRPr="003F58EC">
        <w:rPr>
          <w:rFonts w:ascii="Arial" w:hAnsi="Arial" w:cs="Arial"/>
        </w:rPr>
        <w:t xml:space="preserve"> es una entidad independiente del Municipio de </w:t>
      </w:r>
      <w:r w:rsidR="001C5AAA">
        <w:rPr>
          <w:rFonts w:ascii="Arial" w:hAnsi="Arial" w:cs="Arial"/>
        </w:rPr>
        <w:t>Hato Corozal</w:t>
      </w:r>
      <w:r w:rsidR="00EE3E50" w:rsidRPr="003F58EC">
        <w:rPr>
          <w:rFonts w:ascii="Arial" w:hAnsi="Arial" w:cs="Arial"/>
        </w:rPr>
        <w:t xml:space="preserve"> </w:t>
      </w:r>
      <w:proofErr w:type="gramStart"/>
      <w:r w:rsidR="00EE3E50" w:rsidRPr="003F58EC">
        <w:rPr>
          <w:rFonts w:ascii="Arial" w:hAnsi="Arial" w:cs="Arial"/>
        </w:rPr>
        <w:t>y</w:t>
      </w:r>
      <w:proofErr w:type="gramEnd"/>
      <w:r w:rsidR="00EE3E50" w:rsidRPr="003F58EC">
        <w:rPr>
          <w:rFonts w:ascii="Arial" w:hAnsi="Arial" w:cs="Arial"/>
        </w:rPr>
        <w:t xml:space="preserve"> en consecuencia, el Contratista no es su representante, agente o mandatario. </w:t>
      </w:r>
      <w:r w:rsidR="00703F02">
        <w:rPr>
          <w:rFonts w:ascii="Arial" w:hAnsi="Arial" w:cs="Arial"/>
        </w:rPr>
        <w:t>EL CONTRATISTA</w:t>
      </w:r>
      <w:r w:rsidR="00355724" w:rsidRPr="003F58EC">
        <w:rPr>
          <w:rFonts w:ascii="Arial" w:hAnsi="Arial" w:cs="Arial"/>
          <w:color w:val="auto"/>
        </w:rPr>
        <w:t xml:space="preserve"> </w:t>
      </w:r>
      <w:r w:rsidR="00EE3E50" w:rsidRPr="003F58EC">
        <w:rPr>
          <w:rFonts w:ascii="Arial" w:hAnsi="Arial" w:cs="Arial"/>
        </w:rPr>
        <w:t>no tiene la</w:t>
      </w:r>
      <w:r w:rsidR="00BA26E3" w:rsidRPr="003F58EC">
        <w:rPr>
          <w:rFonts w:ascii="Arial" w:hAnsi="Arial" w:cs="Arial"/>
        </w:rPr>
        <w:t xml:space="preserve"> </w:t>
      </w:r>
      <w:r w:rsidR="00EE3E50" w:rsidRPr="003F58EC">
        <w:rPr>
          <w:rFonts w:ascii="Arial" w:hAnsi="Arial" w:cs="Arial"/>
        </w:rPr>
        <w:t>facultad de hacer declaraciones, representacion</w:t>
      </w:r>
      <w:r w:rsidR="00EC6830" w:rsidRPr="003F58EC">
        <w:rPr>
          <w:rFonts w:ascii="Arial" w:hAnsi="Arial" w:cs="Arial"/>
        </w:rPr>
        <w:t xml:space="preserve">es o compromisos en nombre del Municipio de </w:t>
      </w:r>
      <w:r w:rsidR="001C5AAA">
        <w:rPr>
          <w:rFonts w:ascii="Arial" w:hAnsi="Arial" w:cs="Arial"/>
        </w:rPr>
        <w:t>Hato Corozal</w:t>
      </w:r>
      <w:r w:rsidR="00EE3E50" w:rsidRPr="003F58EC">
        <w:rPr>
          <w:rFonts w:ascii="Arial" w:hAnsi="Arial" w:cs="Arial"/>
        </w:rPr>
        <w:t xml:space="preserve">, ni de tomar decisiones o iniciar acciones que generen obligaciones a su </w:t>
      </w:r>
      <w:proofErr w:type="gramStart"/>
      <w:r w:rsidR="00EE3E50" w:rsidRPr="003F58EC">
        <w:rPr>
          <w:rFonts w:ascii="Arial" w:hAnsi="Arial" w:cs="Arial"/>
        </w:rPr>
        <w:t>cargo.</w:t>
      </w:r>
      <w:r w:rsidR="00EC6830" w:rsidRPr="003F58EC">
        <w:rPr>
          <w:rFonts w:ascii="Arial" w:hAnsi="Arial" w:cs="Arial"/>
          <w:b/>
        </w:rPr>
        <w:t>CLÁUSULA</w:t>
      </w:r>
      <w:proofErr w:type="gramEnd"/>
      <w:r w:rsidR="00EC6830" w:rsidRPr="003F58EC">
        <w:rPr>
          <w:rFonts w:ascii="Arial" w:hAnsi="Arial" w:cs="Arial"/>
          <w:b/>
        </w:rPr>
        <w:t xml:space="preserve"> </w:t>
      </w:r>
      <w:r w:rsidR="00EE3E50" w:rsidRPr="003F58EC">
        <w:rPr>
          <w:rFonts w:ascii="Arial" w:hAnsi="Arial" w:cs="Arial"/>
          <w:b/>
        </w:rPr>
        <w:t>18 – Cesiones</w:t>
      </w:r>
      <w:r w:rsidR="00355724">
        <w:rPr>
          <w:rFonts w:ascii="Arial" w:hAnsi="Arial" w:cs="Arial"/>
          <w:b/>
        </w:rPr>
        <w:t>:</w:t>
      </w:r>
      <w:r w:rsidR="00EE3E50" w:rsidRPr="003F58EC">
        <w:rPr>
          <w:rFonts w:ascii="Arial" w:hAnsi="Arial" w:cs="Arial"/>
          <w:b/>
        </w:rPr>
        <w:t xml:space="preserve"> </w:t>
      </w:r>
      <w:r w:rsidR="00EE3E50" w:rsidRPr="003F58EC">
        <w:rPr>
          <w:rFonts w:ascii="Arial" w:hAnsi="Arial" w:cs="Arial"/>
        </w:rPr>
        <w:t>El Contratista no puede ceder parcial ni totalmente sus obligaciones o derechos derivados del presente Contrato sin la autor</w:t>
      </w:r>
      <w:r w:rsidR="00EC6830" w:rsidRPr="003F58EC">
        <w:rPr>
          <w:rFonts w:ascii="Arial" w:hAnsi="Arial" w:cs="Arial"/>
        </w:rPr>
        <w:t xml:space="preserve">ización previa y por escrito del Municipio. </w:t>
      </w:r>
      <w:r w:rsidR="00EE3E50" w:rsidRPr="003F58EC">
        <w:rPr>
          <w:rFonts w:ascii="Arial" w:hAnsi="Arial" w:cs="Arial"/>
        </w:rPr>
        <w:t xml:space="preserve">Si el Contratista es objeto de fusión, escisión o cambio de control, </w:t>
      </w:r>
      <w:r w:rsidR="00EC6830" w:rsidRPr="003F58EC">
        <w:rPr>
          <w:rFonts w:ascii="Arial" w:hAnsi="Arial" w:cs="Arial"/>
        </w:rPr>
        <w:t xml:space="preserve">el Municipio </w:t>
      </w:r>
      <w:r w:rsidR="00EE3E50" w:rsidRPr="003F58EC">
        <w:rPr>
          <w:rFonts w:ascii="Arial" w:hAnsi="Arial" w:cs="Arial"/>
        </w:rPr>
        <w:t>está facultado a conocer las condiciones de esa operación. En consecuencia, el Contratista se obliga a informar oportunamente a</w:t>
      </w:r>
      <w:r w:rsidR="00EC6830" w:rsidRPr="003F58EC">
        <w:rPr>
          <w:rFonts w:ascii="Arial" w:hAnsi="Arial" w:cs="Arial"/>
        </w:rPr>
        <w:t>l Municipio</w:t>
      </w:r>
      <w:r w:rsidR="00EE3E50" w:rsidRPr="003F58EC">
        <w:rPr>
          <w:rFonts w:ascii="Arial" w:hAnsi="Arial" w:cs="Arial"/>
        </w:rPr>
        <w:t xml:space="preserve"> de la misma y solicitar suconsentimiento. Si la operación pone en riesgo el cumplimiento del Contrato,</w:t>
      </w:r>
      <w:r w:rsidR="00EC6830" w:rsidRPr="003F58EC">
        <w:rPr>
          <w:rFonts w:ascii="Arial" w:hAnsi="Arial" w:cs="Arial"/>
        </w:rPr>
        <w:t xml:space="preserve"> el Municipio</w:t>
      </w:r>
      <w:r w:rsidR="00EE3E50" w:rsidRPr="003F58EC">
        <w:rPr>
          <w:rFonts w:ascii="Arial" w:hAnsi="Arial" w:cs="Arial"/>
        </w:rPr>
        <w:t xml:space="preserve"> exigirá al Contratista, sus socios o accionistas una garantía adicional a la prevista en la cláusula 16 del presente Contrato. Si el Contratista, sus socios o accionistas no entregan esta garantía adicional, la Entidad Estatal contratante puede válidamente oponerse ante la autoridad correspondiente a la operación de fusión o escisión empresarial o cambio de control. </w:t>
      </w:r>
      <w:r w:rsidR="00EC6830" w:rsidRPr="003F58EC">
        <w:rPr>
          <w:rFonts w:ascii="Arial" w:hAnsi="Arial" w:cs="Arial"/>
          <w:b/>
        </w:rPr>
        <w:t xml:space="preserve">CLÁUSULA </w:t>
      </w:r>
      <w:r w:rsidR="00EE3E50" w:rsidRPr="003F58EC">
        <w:rPr>
          <w:rFonts w:ascii="Arial" w:hAnsi="Arial" w:cs="Arial"/>
          <w:b/>
        </w:rPr>
        <w:t>19 – Subcontratación</w:t>
      </w:r>
      <w:r w:rsidR="00355724">
        <w:rPr>
          <w:rFonts w:ascii="Arial" w:hAnsi="Arial" w:cs="Arial"/>
          <w:b/>
        </w:rPr>
        <w:t>:</w:t>
      </w:r>
      <w:r w:rsidR="00EE3E50" w:rsidRPr="003F58EC">
        <w:rPr>
          <w:rFonts w:ascii="Arial" w:hAnsi="Arial" w:cs="Arial"/>
        </w:rPr>
        <w:t xml:space="preserve"> </w:t>
      </w:r>
      <w:r w:rsidR="00703F02">
        <w:rPr>
          <w:rFonts w:ascii="Arial" w:hAnsi="Arial" w:cs="Arial"/>
        </w:rPr>
        <w:t xml:space="preserve">EL CONTRATISTA </w:t>
      </w:r>
      <w:r w:rsidR="00F87647">
        <w:rPr>
          <w:rFonts w:ascii="Arial" w:hAnsi="Arial" w:cs="Arial"/>
        </w:rPr>
        <w:t>no puede subcontratar la ejecución total del Contra</w:t>
      </w:r>
      <w:r w:rsidR="00703F02">
        <w:rPr>
          <w:rFonts w:ascii="Arial" w:hAnsi="Arial" w:cs="Arial"/>
        </w:rPr>
        <w:t>t</w:t>
      </w:r>
      <w:r w:rsidR="00F87647">
        <w:rPr>
          <w:rFonts w:ascii="Arial" w:hAnsi="Arial" w:cs="Arial"/>
        </w:rPr>
        <w:t>o. Siembargo</w:t>
      </w:r>
      <w:r w:rsidR="00355724" w:rsidRPr="003F58EC">
        <w:rPr>
          <w:rFonts w:ascii="Arial" w:hAnsi="Arial" w:cs="Arial"/>
          <w:color w:val="auto"/>
        </w:rPr>
        <w:t xml:space="preserve"> </w:t>
      </w:r>
      <w:r w:rsidR="00EE3E50" w:rsidRPr="003F58EC">
        <w:rPr>
          <w:rFonts w:ascii="Arial" w:hAnsi="Arial" w:cs="Arial"/>
          <w:color w:val="auto"/>
        </w:rPr>
        <w:t xml:space="preserve">puede </w:t>
      </w:r>
      <w:r w:rsidR="00EE3E50" w:rsidRPr="003F58EC">
        <w:rPr>
          <w:rFonts w:ascii="Arial" w:hAnsi="Arial" w:cs="Arial"/>
        </w:rPr>
        <w:t xml:space="preserve">subcontratar </w:t>
      </w:r>
      <w:r w:rsidR="00744FD8" w:rsidRPr="003F58EC">
        <w:rPr>
          <w:rFonts w:ascii="Arial" w:hAnsi="Arial" w:cs="Arial"/>
        </w:rPr>
        <w:t xml:space="preserve">parcialmente </w:t>
      </w:r>
      <w:r w:rsidR="00EE3E50" w:rsidRPr="003F58EC">
        <w:rPr>
          <w:rFonts w:ascii="Arial" w:hAnsi="Arial" w:cs="Arial"/>
        </w:rPr>
        <w:t>con tercero</w:t>
      </w:r>
      <w:r w:rsidR="00F87647">
        <w:rPr>
          <w:rFonts w:ascii="Arial" w:hAnsi="Arial" w:cs="Arial"/>
        </w:rPr>
        <w:t>s</w:t>
      </w:r>
      <w:r w:rsidR="00EE3E50" w:rsidRPr="003F58EC">
        <w:rPr>
          <w:rFonts w:ascii="Arial" w:hAnsi="Arial" w:cs="Arial"/>
        </w:rPr>
        <w:t xml:space="preserve"> la ejecución de </w:t>
      </w:r>
      <w:r w:rsidR="00F87647">
        <w:rPr>
          <w:rFonts w:ascii="Arial" w:hAnsi="Arial" w:cs="Arial"/>
        </w:rPr>
        <w:t>algunas a</w:t>
      </w:r>
      <w:r w:rsidR="00EE3E50" w:rsidRPr="003F58EC">
        <w:rPr>
          <w:rFonts w:ascii="Arial" w:hAnsi="Arial" w:cs="Arial"/>
        </w:rPr>
        <w:t xml:space="preserve">ctividades relacionadas con el objeto del presente Contrato. Sin embargo, el Contratista debe comunicar de estas contrataciones a la Contratante y debe tener el debido registro de este tipo de negocios jurídicos. El Contratista debe mantener indemne a la Entidad Contratante de acuerdo con la cláusula 20. </w:t>
      </w:r>
      <w:r w:rsidR="00EC6830" w:rsidRPr="003F58EC">
        <w:rPr>
          <w:rFonts w:ascii="Arial" w:hAnsi="Arial" w:cs="Arial"/>
          <w:b/>
        </w:rPr>
        <w:t xml:space="preserve">CLÁUSULA </w:t>
      </w:r>
      <w:r w:rsidR="00EE3E50" w:rsidRPr="003F58EC">
        <w:rPr>
          <w:rFonts w:ascii="Arial" w:hAnsi="Arial" w:cs="Arial"/>
          <w:b/>
        </w:rPr>
        <w:t xml:space="preserve">20 </w:t>
      </w:r>
      <w:r w:rsidR="00355724">
        <w:rPr>
          <w:rFonts w:ascii="Arial" w:hAnsi="Arial" w:cs="Arial"/>
          <w:b/>
        </w:rPr>
        <w:t>–</w:t>
      </w:r>
      <w:r w:rsidR="00EE3E50" w:rsidRPr="003F58EC">
        <w:rPr>
          <w:rFonts w:ascii="Arial" w:hAnsi="Arial" w:cs="Arial"/>
          <w:b/>
        </w:rPr>
        <w:t xml:space="preserve"> Indemnidad</w:t>
      </w:r>
      <w:r w:rsidR="00355724">
        <w:rPr>
          <w:rFonts w:ascii="Arial" w:hAnsi="Arial" w:cs="Arial"/>
          <w:b/>
        </w:rPr>
        <w:t>:</w:t>
      </w:r>
      <w:r w:rsidR="00EE3E50" w:rsidRPr="003F58EC">
        <w:rPr>
          <w:rFonts w:ascii="Arial" w:hAnsi="Arial" w:cs="Arial"/>
          <w:b/>
        </w:rPr>
        <w:t xml:space="preserve"> </w:t>
      </w:r>
      <w:r w:rsidR="00EE3E50" w:rsidRPr="003F58EC">
        <w:rPr>
          <w:rFonts w:ascii="Arial" w:hAnsi="Arial" w:cs="Arial"/>
        </w:rPr>
        <w:t>El Contratista se obliga a indemnizar a</w:t>
      </w:r>
      <w:r w:rsidR="00EC6830" w:rsidRPr="003F58EC">
        <w:rPr>
          <w:rFonts w:ascii="Arial" w:hAnsi="Arial" w:cs="Arial"/>
        </w:rPr>
        <w:t>l Municipio</w:t>
      </w:r>
      <w:r w:rsidR="00EE3E50" w:rsidRPr="003F58EC">
        <w:rPr>
          <w:rFonts w:ascii="Arial" w:hAnsi="Arial" w:cs="Arial"/>
        </w:rPr>
        <w:t xml:space="preserve">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w:t>
      </w:r>
      <w:r w:rsidR="00744FD8" w:rsidRPr="003F58EC">
        <w:rPr>
          <w:rFonts w:ascii="Arial" w:hAnsi="Arial" w:cs="Arial"/>
        </w:rPr>
        <w:t xml:space="preserve">Entidad </w:t>
      </w:r>
      <w:r w:rsidR="00EE3E50" w:rsidRPr="003F58EC">
        <w:rPr>
          <w:rFonts w:ascii="Arial" w:hAnsi="Arial" w:cs="Arial"/>
        </w:rPr>
        <w:t xml:space="preserve">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r w:rsidR="00EC6830" w:rsidRPr="003F58EC">
        <w:rPr>
          <w:rFonts w:ascii="Arial" w:hAnsi="Arial" w:cs="Arial"/>
          <w:b/>
        </w:rPr>
        <w:t xml:space="preserve">CLÁUSULA </w:t>
      </w:r>
      <w:r w:rsidR="00EE3E50" w:rsidRPr="003F58EC">
        <w:rPr>
          <w:rFonts w:ascii="Arial" w:hAnsi="Arial" w:cs="Arial"/>
          <w:b/>
        </w:rPr>
        <w:t>21 – Caso Fortuito y Fuerza Mayor</w:t>
      </w:r>
      <w:r w:rsidR="00BA26E3" w:rsidRPr="003F58EC">
        <w:rPr>
          <w:rFonts w:ascii="Arial" w:hAnsi="Arial" w:cs="Arial"/>
          <w:b/>
        </w:rPr>
        <w:t xml:space="preserve">: </w:t>
      </w:r>
      <w:r w:rsidR="00EE3E50" w:rsidRPr="003F58EC">
        <w:rPr>
          <w:rFonts w:ascii="Arial" w:hAnsi="Arial" w:cs="Arial"/>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w:t>
      </w:r>
      <w:r w:rsidR="00EE3E50" w:rsidRPr="003F58EC">
        <w:rPr>
          <w:rFonts w:ascii="Arial" w:hAnsi="Arial" w:cs="Arial"/>
        </w:rPr>
        <w:lastRenderedPageBreak/>
        <w:t xml:space="preserve">de un evento de fuerza mayor y caso fortuito debidamente invocadas y constatadas deacuerdo con la ley y la jurisprudencia colombiana. </w:t>
      </w:r>
      <w:r w:rsidR="00EC6830" w:rsidRPr="003F58EC">
        <w:rPr>
          <w:rFonts w:ascii="Arial" w:hAnsi="Arial" w:cs="Arial"/>
          <w:b/>
        </w:rPr>
        <w:t xml:space="preserve">CLÁUSULA </w:t>
      </w:r>
      <w:r w:rsidR="00EE3E50" w:rsidRPr="003F58EC">
        <w:rPr>
          <w:rFonts w:ascii="Arial" w:hAnsi="Arial" w:cs="Arial"/>
          <w:b/>
        </w:rPr>
        <w:t>22 – Solución de Controversias</w:t>
      </w:r>
      <w:r w:rsidR="00BA26E3" w:rsidRPr="003F58EC">
        <w:rPr>
          <w:rFonts w:ascii="Arial" w:hAnsi="Arial" w:cs="Arial"/>
          <w:b/>
        </w:rPr>
        <w:t>:</w:t>
      </w:r>
      <w:r w:rsidR="00EE3E50" w:rsidRPr="003F58EC">
        <w:rPr>
          <w:rFonts w:ascii="Arial" w:hAnsi="Arial" w:cs="Arial"/>
        </w:rPr>
        <w:t xml:space="preserve"> Las controversias o diferencias que</w:t>
      </w:r>
      <w:r w:rsidR="00EC6830" w:rsidRPr="003F58EC">
        <w:rPr>
          <w:rFonts w:ascii="Arial" w:hAnsi="Arial" w:cs="Arial"/>
        </w:rPr>
        <w:t xml:space="preserve"> surjan entre el Contratista y el Municipio </w:t>
      </w:r>
      <w:r w:rsidR="00EE3E50" w:rsidRPr="003F58EC">
        <w:rPr>
          <w:rFonts w:ascii="Arial" w:hAnsi="Arial" w:cs="Arial"/>
        </w:rPr>
        <w:t>con ocasión de la firma, ejecución, interpretación, prórroga o terminación del Contrato, así como de cualquier otro asunto relacionado con el presente Contrato, serán sometidas a l</w:t>
      </w:r>
      <w:r w:rsidR="00F145DD" w:rsidRPr="003F58EC">
        <w:rPr>
          <w:rFonts w:ascii="Arial" w:hAnsi="Arial" w:cs="Arial"/>
        </w:rPr>
        <w:t xml:space="preserve">a revisión de las partes para </w:t>
      </w:r>
      <w:r w:rsidR="00EE3E50" w:rsidRPr="003F58EC">
        <w:rPr>
          <w:rFonts w:ascii="Arial" w:hAnsi="Arial" w:cs="Arial"/>
        </w:rPr>
        <w:t>buscar un arreglo directo, en un término no mayor a cinco (5) días hábiles a partir de la fecha en que cualquiera de las partes comunique por escrito a la otra parte la existencia de una diferencia y la explique someramente. Las controversias que no puedan ser resueltas de forma directa entre las partes, se resolverán empleado una o varias de las siguientes opciones</w:t>
      </w:r>
      <w:r w:rsidR="00F145DD" w:rsidRPr="003F58EC">
        <w:rPr>
          <w:rFonts w:ascii="Arial" w:hAnsi="Arial" w:cs="Arial"/>
        </w:rPr>
        <w:t xml:space="preserve">: </w:t>
      </w:r>
      <w:r w:rsidR="00EE3E50" w:rsidRPr="003F58EC">
        <w:rPr>
          <w:rFonts w:ascii="Arial" w:hAnsi="Arial" w:cs="Arial"/>
        </w:rPr>
        <w:t xml:space="preserve">Conciliación: Cuando la controversia no pueda arreglarse de manera directa debe someterse a un procedimiento conciliatorio que se surtirá ante </w:t>
      </w:r>
      <w:r w:rsidR="00F87647">
        <w:rPr>
          <w:rFonts w:ascii="Arial" w:hAnsi="Arial" w:cs="Arial"/>
        </w:rPr>
        <w:t xml:space="preserve">Procuraduría </w:t>
      </w:r>
      <w:r w:rsidR="00703F02">
        <w:rPr>
          <w:rFonts w:ascii="Arial" w:hAnsi="Arial" w:cs="Arial"/>
        </w:rPr>
        <w:t xml:space="preserve">Delagada para Asuntos Administrativos </w:t>
      </w:r>
      <w:r w:rsidR="00F87647">
        <w:rPr>
          <w:rFonts w:ascii="Arial" w:hAnsi="Arial" w:cs="Arial"/>
        </w:rPr>
        <w:t xml:space="preserve">de Yopal, </w:t>
      </w:r>
      <w:r w:rsidR="00EE3E50" w:rsidRPr="003F58EC">
        <w:rPr>
          <w:rFonts w:ascii="Arial" w:hAnsi="Arial" w:cs="Arial"/>
        </w:rPr>
        <w:t>previa solicitud de conciliación elevada individual o conjuntamente por las Partes. Si en el término de ocho (8) días hábiles a partir del inicio del trámite de la conciliación, el cual se entenderá a partir de la fecha de la primera citación a las Partes que haga</w:t>
      </w:r>
      <w:r w:rsidR="00F145DD" w:rsidRPr="003F58EC">
        <w:rPr>
          <w:rFonts w:ascii="Arial" w:hAnsi="Arial" w:cs="Arial"/>
        </w:rPr>
        <w:t xml:space="preserve"> la Procuraduría</w:t>
      </w:r>
      <w:r w:rsidR="00EE3E50" w:rsidRPr="003F58EC">
        <w:rPr>
          <w:rFonts w:ascii="Arial" w:hAnsi="Arial" w:cs="Arial"/>
        </w:rPr>
        <w:t xml:space="preserve">, las Partes no llegan a un acuerdo para resolver sus diferencias, deben acudir a </w:t>
      </w:r>
      <w:r w:rsidR="00F145DD" w:rsidRPr="003F58EC">
        <w:rPr>
          <w:rFonts w:ascii="Arial" w:hAnsi="Arial" w:cs="Arial"/>
        </w:rPr>
        <w:t xml:space="preserve">la Jurisdicción de lo Contencioso Administrativo competente. </w:t>
      </w:r>
      <w:r w:rsidR="00EE3E50" w:rsidRPr="003F58EC">
        <w:rPr>
          <w:rFonts w:ascii="Arial" w:hAnsi="Arial" w:cs="Arial"/>
        </w:rPr>
        <w:t>El acuerdo a</w:t>
      </w:r>
      <w:r w:rsidR="00F145DD" w:rsidRPr="003F58EC">
        <w:rPr>
          <w:rFonts w:ascii="Arial" w:hAnsi="Arial" w:cs="Arial"/>
        </w:rPr>
        <w:t xml:space="preserve">l que se llegue en la etapa de </w:t>
      </w:r>
      <w:r w:rsidR="00EE3E50" w:rsidRPr="003F58EC">
        <w:rPr>
          <w:rFonts w:ascii="Arial" w:hAnsi="Arial" w:cs="Arial"/>
        </w:rPr>
        <w:t>arreglo directo</w:t>
      </w:r>
      <w:r w:rsidR="00F145DD" w:rsidRPr="003F58EC">
        <w:rPr>
          <w:rFonts w:ascii="Arial" w:hAnsi="Arial" w:cs="Arial"/>
        </w:rPr>
        <w:t xml:space="preserve"> y</w:t>
      </w:r>
      <w:r w:rsidR="00EE3E50" w:rsidRPr="003F58EC">
        <w:rPr>
          <w:rFonts w:ascii="Arial" w:hAnsi="Arial" w:cs="Arial"/>
        </w:rPr>
        <w:t xml:space="preserve"> en la conciliación si hay lugar a ella es de obligatorio cumplimiento para las partes y presta</w:t>
      </w:r>
      <w:r w:rsidR="00355724">
        <w:rPr>
          <w:rFonts w:ascii="Arial" w:hAnsi="Arial" w:cs="Arial"/>
        </w:rPr>
        <w:t xml:space="preserve"> </w:t>
      </w:r>
      <w:r w:rsidR="00EE3E50" w:rsidRPr="003F58EC">
        <w:rPr>
          <w:rFonts w:ascii="Arial" w:hAnsi="Arial" w:cs="Arial"/>
        </w:rPr>
        <w:t>mérito ejecutivo. En consecuencia, cualquiera de las Partes puede exigir su cumplimiento en un proceso ejecutivo.</w:t>
      </w:r>
      <w:r w:rsidR="00F87647">
        <w:rPr>
          <w:rFonts w:ascii="Arial" w:hAnsi="Arial" w:cs="Arial"/>
        </w:rPr>
        <w:t xml:space="preserve"> En caso de no lograrse un acuerdo conciliatorio, cualqueira de las partes deberá acudir la jurisdicción Contenciosa Administrativa.</w:t>
      </w:r>
      <w:r w:rsidR="00EE3E50" w:rsidRPr="003F58EC">
        <w:rPr>
          <w:rFonts w:ascii="Arial" w:hAnsi="Arial" w:cs="Arial"/>
        </w:rPr>
        <w:t xml:space="preserve"> </w:t>
      </w:r>
      <w:r w:rsidR="00F145DD" w:rsidRPr="003F58EC">
        <w:rPr>
          <w:rFonts w:ascii="Arial" w:hAnsi="Arial" w:cs="Arial"/>
          <w:b/>
        </w:rPr>
        <w:t xml:space="preserve">CLÁUSULA </w:t>
      </w:r>
      <w:r w:rsidR="00EE3E50" w:rsidRPr="003F58EC">
        <w:rPr>
          <w:rFonts w:ascii="Arial" w:hAnsi="Arial" w:cs="Arial"/>
          <w:b/>
        </w:rPr>
        <w:t xml:space="preserve">23 </w:t>
      </w:r>
      <w:r w:rsidR="00BA26E3" w:rsidRPr="003F58EC">
        <w:rPr>
          <w:rFonts w:ascii="Arial" w:hAnsi="Arial" w:cs="Arial"/>
          <w:b/>
        </w:rPr>
        <w:t>–</w:t>
      </w:r>
      <w:r w:rsidR="00EE3E50" w:rsidRPr="003F58EC">
        <w:rPr>
          <w:rFonts w:ascii="Arial" w:hAnsi="Arial" w:cs="Arial"/>
          <w:b/>
        </w:rPr>
        <w:t xml:space="preserve"> Notificaciones</w:t>
      </w:r>
      <w:r w:rsidR="00BA26E3" w:rsidRPr="003F58EC">
        <w:rPr>
          <w:rFonts w:ascii="Arial" w:hAnsi="Arial" w:cs="Arial"/>
          <w:b/>
        </w:rPr>
        <w:t>:</w:t>
      </w:r>
      <w:r w:rsidR="00EE3E50" w:rsidRPr="003F58EC">
        <w:rPr>
          <w:rFonts w:ascii="Arial" w:hAnsi="Arial" w:cs="Arial"/>
        </w:rPr>
        <w:t xml:space="preserve"> Los avisos, solicitudes, comunicaciones y notificaciones que las Partes deban hacer en desarrollo del presente Contrato deben constar por escrito y se entenderán </w:t>
      </w:r>
      <w:r w:rsidR="00C44CE2" w:rsidRPr="003F58EC">
        <w:rPr>
          <w:rFonts w:ascii="Arial" w:hAnsi="Arial" w:cs="Arial"/>
        </w:rPr>
        <w:t xml:space="preserve">debidamente efectuadas sólo si </w:t>
      </w:r>
      <w:r w:rsidR="00EE3E50" w:rsidRPr="003F58EC">
        <w:rPr>
          <w:rFonts w:ascii="Arial" w:hAnsi="Arial" w:cs="Arial"/>
        </w:rPr>
        <w:t xml:space="preserve">son entregadas personalmente o por correo electrónico a la persona y a las direcciones indicadas a continuación: </w:t>
      </w:r>
      <w:r w:rsidR="00C44CE2" w:rsidRPr="003F58EC">
        <w:rPr>
          <w:rFonts w:ascii="Arial" w:hAnsi="Arial" w:cs="Arial"/>
        </w:rPr>
        <w:t xml:space="preserve"> </w:t>
      </w:r>
    </w:p>
    <w:p w14:paraId="639B4142" w14:textId="77777777" w:rsidR="00F87647" w:rsidRDefault="00F87647" w:rsidP="00EE3E50">
      <w:pPr>
        <w:pStyle w:val="Predeterminado"/>
        <w:spacing w:after="0" w:line="100" w:lineRule="atLeast"/>
        <w:contextualSpacing/>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4279"/>
      </w:tblGrid>
      <w:tr w:rsidR="00F61E38" w:rsidRPr="003F58EC" w14:paraId="1568AB68" w14:textId="77777777" w:rsidTr="001B0284">
        <w:trPr>
          <w:trHeight w:val="581"/>
        </w:trPr>
        <w:tc>
          <w:tcPr>
            <w:tcW w:w="4549" w:type="dxa"/>
            <w:shd w:val="clear" w:color="auto" w:fill="auto"/>
            <w:vAlign w:val="center"/>
          </w:tcPr>
          <w:p w14:paraId="56236D06" w14:textId="77FB5BAC" w:rsidR="006B68BC" w:rsidRPr="003F58EC" w:rsidRDefault="00C45D8F" w:rsidP="00C45D8F">
            <w:pPr>
              <w:pStyle w:val="Prrafodelista"/>
              <w:spacing w:after="0" w:line="240" w:lineRule="auto"/>
              <w:ind w:left="0"/>
              <w:jc w:val="center"/>
              <w:rPr>
                <w:rFonts w:ascii="Arial" w:hAnsi="Arial" w:cs="Arial"/>
                <w:b/>
              </w:rPr>
            </w:pPr>
            <w:r w:rsidRPr="003F58EC">
              <w:rPr>
                <w:rFonts w:ascii="Arial" w:hAnsi="Arial" w:cs="Arial"/>
                <w:b/>
              </w:rPr>
              <w:t xml:space="preserve">MUNICIPIO DE </w:t>
            </w:r>
            <w:r w:rsidR="003E35D1">
              <w:rPr>
                <w:rFonts w:ascii="Arial" w:hAnsi="Arial" w:cs="Arial"/>
                <w:b/>
              </w:rPr>
              <w:t>HATO COROZAL</w:t>
            </w:r>
          </w:p>
        </w:tc>
        <w:tc>
          <w:tcPr>
            <w:tcW w:w="4279" w:type="dxa"/>
            <w:shd w:val="clear" w:color="auto" w:fill="auto"/>
            <w:vAlign w:val="center"/>
          </w:tcPr>
          <w:p w14:paraId="281A562C" w14:textId="7A9FFAF4" w:rsidR="006B68BC" w:rsidRPr="003F58EC" w:rsidRDefault="00F936C1" w:rsidP="00C1769D">
            <w:pPr>
              <w:pStyle w:val="Prrafodelista"/>
              <w:spacing w:after="0" w:line="240" w:lineRule="auto"/>
              <w:ind w:left="0"/>
              <w:jc w:val="center"/>
              <w:rPr>
                <w:rFonts w:ascii="Arial" w:hAnsi="Arial" w:cs="Arial"/>
                <w:b/>
              </w:rPr>
            </w:pPr>
            <w:r>
              <w:rPr>
                <w:rFonts w:ascii="Arial" w:hAnsi="Arial" w:cs="Arial"/>
                <w:color w:val="0070C0"/>
                <w:sz w:val="24"/>
                <w:szCs w:val="24"/>
              </w:rPr>
              <w:t>FUNDACION CONSTRUYENDO PATRIA</w:t>
            </w:r>
          </w:p>
        </w:tc>
      </w:tr>
      <w:tr w:rsidR="00F61E38" w:rsidRPr="003F58EC" w14:paraId="16E806E9" w14:textId="77777777" w:rsidTr="001B0284">
        <w:tc>
          <w:tcPr>
            <w:tcW w:w="4549" w:type="dxa"/>
            <w:shd w:val="clear" w:color="auto" w:fill="auto"/>
          </w:tcPr>
          <w:p w14:paraId="6B846AF4" w14:textId="132E24A0" w:rsidR="006B68BC" w:rsidRPr="00355724" w:rsidRDefault="006B68BC" w:rsidP="00355724">
            <w:pPr>
              <w:pStyle w:val="Prrafodelista"/>
              <w:spacing w:after="0" w:line="240" w:lineRule="auto"/>
              <w:ind w:left="0"/>
              <w:jc w:val="both"/>
              <w:rPr>
                <w:rFonts w:ascii="Arial" w:hAnsi="Arial" w:cs="Arial"/>
              </w:rPr>
            </w:pPr>
            <w:r w:rsidRPr="003F58EC">
              <w:rPr>
                <w:rFonts w:ascii="Arial" w:hAnsi="Arial" w:cs="Arial"/>
                <w:b/>
              </w:rPr>
              <w:t xml:space="preserve">Nombre: </w:t>
            </w:r>
            <w:r w:rsidR="003E35D1" w:rsidRPr="003E35D1">
              <w:rPr>
                <w:rFonts w:ascii="Arial" w:hAnsi="Arial" w:cs="Arial"/>
                <w:spacing w:val="-1"/>
              </w:rPr>
              <w:t>{</w:t>
            </w:r>
            <w:proofErr w:type="spellStart"/>
            <w:r w:rsidR="003E35D1" w:rsidRPr="003E35D1">
              <w:rPr>
                <w:rFonts w:ascii="Arial" w:hAnsi="Arial" w:cs="Arial"/>
              </w:rPr>
              <w:t>nombresupervisionf</w:t>
            </w:r>
            <w:proofErr w:type="spellEnd"/>
            <w:r w:rsidR="003E35D1" w:rsidRPr="003E35D1">
              <w:rPr>
                <w:rFonts w:ascii="Arial" w:hAnsi="Arial" w:cs="Arial"/>
              </w:rPr>
              <w:t>}</w:t>
            </w:r>
            <w:r w:rsidR="00355724">
              <w:rPr>
                <w:rFonts w:ascii="Arial" w:hAnsi="Arial" w:cs="Arial"/>
              </w:rPr>
              <w:t xml:space="preserve"> </w:t>
            </w:r>
          </w:p>
        </w:tc>
        <w:tc>
          <w:tcPr>
            <w:tcW w:w="4279" w:type="dxa"/>
            <w:shd w:val="clear" w:color="auto" w:fill="auto"/>
          </w:tcPr>
          <w:p w14:paraId="5207F8FE" w14:textId="5A7EB6A2" w:rsidR="006B68BC" w:rsidRPr="003F58EC" w:rsidRDefault="006B68BC" w:rsidP="007B3490">
            <w:pPr>
              <w:pStyle w:val="Prrafodelista"/>
              <w:spacing w:after="0" w:line="240" w:lineRule="auto"/>
              <w:ind w:left="0"/>
              <w:jc w:val="both"/>
              <w:rPr>
                <w:rFonts w:ascii="Arial" w:hAnsi="Arial" w:cs="Arial"/>
              </w:rPr>
            </w:pPr>
            <w:r w:rsidRPr="003F58EC">
              <w:rPr>
                <w:rFonts w:ascii="Arial" w:hAnsi="Arial" w:cs="Arial"/>
                <w:b/>
              </w:rPr>
              <w:t xml:space="preserve">Nombre: </w:t>
            </w:r>
            <w:r w:rsidR="007B3490">
              <w:rPr>
                <w:rFonts w:ascii="Arial" w:hAnsi="Arial" w:cs="Arial"/>
                <w:color w:val="0070C0"/>
                <w:sz w:val="24"/>
                <w:szCs w:val="24"/>
              </w:rPr>
              <w:t>FUNDACION CONSTRUYENDO PATRIA</w:t>
            </w:r>
          </w:p>
        </w:tc>
      </w:tr>
      <w:tr w:rsidR="00F61E38" w:rsidRPr="003F58EC" w14:paraId="7756FB24" w14:textId="77777777" w:rsidTr="001B0284">
        <w:tc>
          <w:tcPr>
            <w:tcW w:w="4549" w:type="dxa"/>
            <w:shd w:val="clear" w:color="auto" w:fill="auto"/>
          </w:tcPr>
          <w:p w14:paraId="5E5DDBEE" w14:textId="2CC7D9C8" w:rsidR="006B68BC" w:rsidRPr="003F58EC" w:rsidRDefault="006B68BC" w:rsidP="00EE55D5">
            <w:pPr>
              <w:pStyle w:val="Prrafodelista"/>
              <w:spacing w:after="0" w:line="240" w:lineRule="auto"/>
              <w:ind w:left="0"/>
              <w:jc w:val="both"/>
              <w:rPr>
                <w:rFonts w:ascii="Arial" w:hAnsi="Arial" w:cs="Arial"/>
              </w:rPr>
            </w:pPr>
            <w:r w:rsidRPr="003F58EC">
              <w:rPr>
                <w:rFonts w:ascii="Arial" w:hAnsi="Arial" w:cs="Arial"/>
                <w:b/>
              </w:rPr>
              <w:t xml:space="preserve">Cargo: </w:t>
            </w:r>
            <w:r w:rsidR="003E35D1" w:rsidRPr="003E35D1">
              <w:rPr>
                <w:rFonts w:ascii="Arial" w:hAnsi="Arial" w:cs="Arial"/>
              </w:rPr>
              <w:t>{</w:t>
            </w:r>
            <w:proofErr w:type="spellStart"/>
            <w:r w:rsidR="003E35D1" w:rsidRPr="003E35D1">
              <w:rPr>
                <w:rFonts w:ascii="Arial" w:hAnsi="Arial" w:cs="Arial"/>
              </w:rPr>
              <w:t>estadosupervisionf</w:t>
            </w:r>
            <w:proofErr w:type="spellEnd"/>
            <w:r w:rsidR="003E35D1" w:rsidRPr="003E35D1">
              <w:rPr>
                <w:rFonts w:ascii="Arial" w:hAnsi="Arial" w:cs="Arial"/>
              </w:rPr>
              <w:t>}</w:t>
            </w:r>
          </w:p>
        </w:tc>
        <w:tc>
          <w:tcPr>
            <w:tcW w:w="4279" w:type="dxa"/>
            <w:shd w:val="clear" w:color="auto" w:fill="auto"/>
          </w:tcPr>
          <w:p w14:paraId="51CB17A5" w14:textId="6FDAF774" w:rsidR="006B68BC" w:rsidRPr="003F58EC" w:rsidRDefault="006B68BC" w:rsidP="007B3490">
            <w:pPr>
              <w:pStyle w:val="Prrafodelista"/>
              <w:spacing w:after="0" w:line="240" w:lineRule="auto"/>
              <w:ind w:left="0"/>
              <w:jc w:val="both"/>
              <w:rPr>
                <w:rFonts w:ascii="Arial" w:hAnsi="Arial" w:cs="Arial"/>
                <w:b/>
              </w:rPr>
            </w:pPr>
            <w:r w:rsidRPr="003F58EC">
              <w:rPr>
                <w:rFonts w:ascii="Arial" w:hAnsi="Arial" w:cs="Arial"/>
                <w:b/>
              </w:rPr>
              <w:t>Cargo:</w:t>
            </w:r>
            <w:r w:rsidRPr="003F58EC">
              <w:rPr>
                <w:rFonts w:ascii="Arial" w:hAnsi="Arial" w:cs="Arial"/>
              </w:rPr>
              <w:t xml:space="preserve"> </w:t>
            </w:r>
            <w:r w:rsidR="007B3490" w:rsidRPr="001A0B61">
              <w:rPr>
                <w:rFonts w:ascii="Arial" w:hAnsi="Arial" w:cs="Arial"/>
                <w:sz w:val="24"/>
                <w:szCs w:val="24"/>
              </w:rPr>
              <w:t>Representante Legal</w:t>
            </w:r>
          </w:p>
        </w:tc>
      </w:tr>
      <w:tr w:rsidR="00F61E38" w:rsidRPr="003F58EC" w14:paraId="6476B6D5" w14:textId="77777777" w:rsidTr="001B0284">
        <w:tc>
          <w:tcPr>
            <w:tcW w:w="4549" w:type="dxa"/>
            <w:shd w:val="clear" w:color="auto" w:fill="auto"/>
          </w:tcPr>
          <w:p w14:paraId="5EED8AFD" w14:textId="184FC781" w:rsidR="006B68BC" w:rsidRPr="003F58EC" w:rsidRDefault="006B68BC" w:rsidP="00EE55D5">
            <w:pPr>
              <w:pStyle w:val="Prrafodelista"/>
              <w:spacing w:after="0" w:line="240" w:lineRule="auto"/>
              <w:ind w:left="0"/>
              <w:jc w:val="both"/>
              <w:rPr>
                <w:rFonts w:ascii="Arial" w:hAnsi="Arial" w:cs="Arial"/>
                <w:b/>
              </w:rPr>
            </w:pPr>
            <w:r w:rsidRPr="003F58EC">
              <w:rPr>
                <w:rFonts w:ascii="Arial" w:hAnsi="Arial" w:cs="Arial"/>
                <w:b/>
              </w:rPr>
              <w:t xml:space="preserve">Dirección: </w:t>
            </w:r>
            <w:r w:rsidRPr="003F58EC">
              <w:rPr>
                <w:rFonts w:ascii="Arial" w:hAnsi="Arial" w:cs="Arial"/>
              </w:rPr>
              <w:t xml:space="preserve">Carrera </w:t>
            </w:r>
            <w:r w:rsidR="003E35D1">
              <w:rPr>
                <w:rFonts w:ascii="Arial" w:hAnsi="Arial" w:cs="Arial"/>
              </w:rPr>
              <w:t>12</w:t>
            </w:r>
            <w:r w:rsidRPr="003F58EC">
              <w:rPr>
                <w:rFonts w:ascii="Arial" w:hAnsi="Arial" w:cs="Arial"/>
              </w:rPr>
              <w:t xml:space="preserve"> No. </w:t>
            </w:r>
            <w:r w:rsidR="003E35D1">
              <w:rPr>
                <w:rFonts w:ascii="Arial" w:hAnsi="Arial" w:cs="Arial"/>
              </w:rPr>
              <w:t>08</w:t>
            </w:r>
            <w:r w:rsidRPr="003F58EC">
              <w:rPr>
                <w:rFonts w:ascii="Arial" w:hAnsi="Arial" w:cs="Arial"/>
              </w:rPr>
              <w:t>-</w:t>
            </w:r>
            <w:r w:rsidR="003E35D1">
              <w:rPr>
                <w:rFonts w:ascii="Arial" w:hAnsi="Arial" w:cs="Arial"/>
              </w:rPr>
              <w:t>13</w:t>
            </w:r>
            <w:r w:rsidRPr="003F58EC">
              <w:rPr>
                <w:rFonts w:ascii="Arial" w:hAnsi="Arial" w:cs="Arial"/>
              </w:rPr>
              <w:t xml:space="preserve"> de </w:t>
            </w:r>
            <w:r w:rsidR="003E35D1">
              <w:rPr>
                <w:rFonts w:ascii="Arial" w:hAnsi="Arial" w:cs="Arial"/>
              </w:rPr>
              <w:t>Hato Corozal</w:t>
            </w:r>
          </w:p>
        </w:tc>
        <w:tc>
          <w:tcPr>
            <w:tcW w:w="4279" w:type="dxa"/>
            <w:shd w:val="clear" w:color="auto" w:fill="auto"/>
          </w:tcPr>
          <w:p w14:paraId="59F9EFF0" w14:textId="33BBE4AC" w:rsidR="006B68BC" w:rsidRPr="003F58EC" w:rsidRDefault="006B68BC" w:rsidP="007B3490">
            <w:pPr>
              <w:pStyle w:val="Prrafodelista"/>
              <w:spacing w:after="0" w:line="240" w:lineRule="auto"/>
              <w:ind w:left="0"/>
              <w:jc w:val="both"/>
              <w:rPr>
                <w:rFonts w:ascii="Arial" w:hAnsi="Arial" w:cs="Arial"/>
              </w:rPr>
            </w:pPr>
            <w:r w:rsidRPr="003F58EC">
              <w:rPr>
                <w:rFonts w:ascii="Arial" w:hAnsi="Arial" w:cs="Arial"/>
                <w:b/>
              </w:rPr>
              <w:t xml:space="preserve">Dirección: </w:t>
            </w:r>
            <w:r w:rsidR="007B3490">
              <w:rPr>
                <w:rFonts w:ascii="Arial" w:hAnsi="Arial" w:cs="Arial"/>
                <w:sz w:val="24"/>
                <w:szCs w:val="24"/>
              </w:rPr>
              <w:t>Carrera 21 A N° 13 - 57 Oficina 202</w:t>
            </w:r>
          </w:p>
        </w:tc>
      </w:tr>
      <w:tr w:rsidR="00F61E38" w:rsidRPr="003F58EC" w14:paraId="3E3B8AA2" w14:textId="77777777" w:rsidTr="001B0284">
        <w:tc>
          <w:tcPr>
            <w:tcW w:w="4549" w:type="dxa"/>
            <w:shd w:val="clear" w:color="auto" w:fill="auto"/>
          </w:tcPr>
          <w:p w14:paraId="3950F1C1" w14:textId="5688EF01" w:rsidR="006B68BC" w:rsidRPr="003F58EC" w:rsidRDefault="006B68BC" w:rsidP="00EE55D5">
            <w:pPr>
              <w:pStyle w:val="Prrafodelista"/>
              <w:spacing w:after="0" w:line="240" w:lineRule="auto"/>
              <w:ind w:left="0"/>
              <w:jc w:val="both"/>
              <w:rPr>
                <w:rFonts w:ascii="Arial" w:hAnsi="Arial" w:cs="Arial"/>
                <w:b/>
              </w:rPr>
            </w:pPr>
            <w:r w:rsidRPr="003F58EC">
              <w:rPr>
                <w:rFonts w:ascii="Arial" w:hAnsi="Arial" w:cs="Arial"/>
                <w:b/>
              </w:rPr>
              <w:t xml:space="preserve">Teléfono: </w:t>
            </w:r>
            <w:r w:rsidR="003E35D1">
              <w:rPr>
                <w:rFonts w:ascii="Arial" w:hAnsi="Arial" w:cs="Arial"/>
              </w:rPr>
              <w:t>6378066</w:t>
            </w:r>
          </w:p>
        </w:tc>
        <w:tc>
          <w:tcPr>
            <w:tcW w:w="4279" w:type="dxa"/>
            <w:shd w:val="clear" w:color="auto" w:fill="auto"/>
          </w:tcPr>
          <w:p w14:paraId="715753EC" w14:textId="1C302DE6" w:rsidR="006B68BC" w:rsidRPr="003F58EC" w:rsidRDefault="006B68BC" w:rsidP="007B3490">
            <w:pPr>
              <w:pStyle w:val="Prrafodelista"/>
              <w:spacing w:after="0" w:line="240" w:lineRule="auto"/>
              <w:ind w:left="0"/>
              <w:jc w:val="both"/>
              <w:rPr>
                <w:rFonts w:ascii="Arial" w:hAnsi="Arial" w:cs="Arial"/>
              </w:rPr>
            </w:pPr>
            <w:r w:rsidRPr="003F58EC">
              <w:rPr>
                <w:rFonts w:ascii="Arial" w:hAnsi="Arial" w:cs="Arial"/>
                <w:b/>
              </w:rPr>
              <w:t xml:space="preserve">Teléfono: </w:t>
            </w:r>
            <w:r w:rsidR="007B3490">
              <w:rPr>
                <w:rFonts w:ascii="Arial" w:hAnsi="Arial" w:cs="Arial"/>
                <w:sz w:val="24"/>
                <w:szCs w:val="24"/>
              </w:rPr>
              <w:t>3125835503</w:t>
            </w:r>
          </w:p>
        </w:tc>
      </w:tr>
      <w:tr w:rsidR="00F61E38" w:rsidRPr="003F58EC" w14:paraId="47F08D97" w14:textId="77777777" w:rsidTr="001B0284">
        <w:tc>
          <w:tcPr>
            <w:tcW w:w="4549" w:type="dxa"/>
            <w:shd w:val="clear" w:color="auto" w:fill="auto"/>
          </w:tcPr>
          <w:p w14:paraId="0D42331C" w14:textId="02CEF944" w:rsidR="006B68BC" w:rsidRPr="003F58EC" w:rsidRDefault="006B68BC" w:rsidP="003E35D1">
            <w:pPr>
              <w:ind w:left="102" w:right="890"/>
              <w:rPr>
                <w:rFonts w:ascii="Arial" w:hAnsi="Arial" w:cs="Arial"/>
              </w:rPr>
            </w:pPr>
            <w:r w:rsidRPr="003F58EC">
              <w:rPr>
                <w:rFonts w:ascii="Arial" w:hAnsi="Arial" w:cs="Arial"/>
                <w:b/>
              </w:rPr>
              <w:t xml:space="preserve">Correo electrónico: </w:t>
            </w:r>
            <w:hyperlink r:id="rId8" w:history="1">
              <w:r w:rsidR="00083748" w:rsidRPr="009B520F">
                <w:rPr>
                  <w:rStyle w:val="Hipervnculo"/>
                  <w:rFonts w:cs="Arial"/>
                  <w:sz w:val="18"/>
                  <w:szCs w:val="18"/>
                </w:rPr>
                <w:t xml:space="preserve"> </w:t>
              </w:r>
              <w:r w:rsidR="00083748" w:rsidRPr="00083748">
                <w:rPr>
                  <w:rStyle w:val="Hipervnculo"/>
                  <w:rFonts w:cs="Arial"/>
                  <w:sz w:val="20"/>
                  <w:szCs w:val="20"/>
                </w:rPr>
                <w:t>juridica@hatocorozal-casanare.gov.co</w:t>
              </w:r>
            </w:hyperlink>
          </w:p>
        </w:tc>
        <w:tc>
          <w:tcPr>
            <w:tcW w:w="4279" w:type="dxa"/>
            <w:shd w:val="clear" w:color="auto" w:fill="auto"/>
          </w:tcPr>
          <w:p w14:paraId="3FAF6CDF" w14:textId="41B0C285" w:rsidR="00F61E38" w:rsidRPr="003F58EC" w:rsidRDefault="006B68BC" w:rsidP="007B3490">
            <w:pPr>
              <w:pStyle w:val="Prrafodelista"/>
              <w:spacing w:after="0" w:line="240" w:lineRule="auto"/>
              <w:ind w:left="0"/>
              <w:rPr>
                <w:rFonts w:ascii="Arial" w:hAnsi="Arial" w:cs="Arial"/>
              </w:rPr>
            </w:pPr>
            <w:r w:rsidRPr="003F58EC">
              <w:rPr>
                <w:rFonts w:ascii="Arial" w:hAnsi="Arial" w:cs="Arial"/>
                <w:b/>
              </w:rPr>
              <w:t xml:space="preserve">Correo electrónico: </w:t>
            </w:r>
            <w:r w:rsidR="007B3490">
              <w:t>fundacionconstruyendopatria@hotmail.com</w:t>
            </w:r>
          </w:p>
        </w:tc>
      </w:tr>
    </w:tbl>
    <w:p w14:paraId="7274A6E1" w14:textId="77777777" w:rsidR="0003297C" w:rsidRPr="003F58EC" w:rsidRDefault="0003297C" w:rsidP="00EE3E50">
      <w:pPr>
        <w:pStyle w:val="Predeterminado"/>
        <w:spacing w:after="0" w:line="100" w:lineRule="atLeast"/>
        <w:contextualSpacing/>
        <w:jc w:val="both"/>
        <w:rPr>
          <w:rFonts w:ascii="Arial" w:hAnsi="Arial" w:cs="Arial"/>
        </w:rPr>
      </w:pPr>
    </w:p>
    <w:p w14:paraId="0032FB74" w14:textId="673C780C" w:rsidR="00EE3E50" w:rsidRPr="003F58EC" w:rsidRDefault="00454E09" w:rsidP="0085168B">
      <w:pPr>
        <w:pStyle w:val="Predeterminado"/>
        <w:spacing w:after="0" w:line="100" w:lineRule="atLeast"/>
        <w:contextualSpacing/>
        <w:jc w:val="both"/>
        <w:rPr>
          <w:rFonts w:ascii="Arial" w:hAnsi="Arial" w:cs="Arial"/>
        </w:rPr>
      </w:pPr>
      <w:r w:rsidRPr="003F58EC">
        <w:rPr>
          <w:rFonts w:ascii="Arial" w:hAnsi="Arial" w:cs="Arial"/>
          <w:b/>
        </w:rPr>
        <w:t>CLÁUSUL</w:t>
      </w:r>
      <w:r w:rsidRPr="003F58EC">
        <w:rPr>
          <w:rFonts w:ascii="Arial" w:hAnsi="Arial" w:cs="Arial"/>
          <w:b/>
          <w:color w:val="auto"/>
        </w:rPr>
        <w:t xml:space="preserve">A </w:t>
      </w:r>
      <w:r w:rsidR="00EE3E50" w:rsidRPr="003F58EC">
        <w:rPr>
          <w:rFonts w:ascii="Arial" w:hAnsi="Arial" w:cs="Arial"/>
          <w:b/>
          <w:color w:val="auto"/>
        </w:rPr>
        <w:t xml:space="preserve">24 </w:t>
      </w:r>
      <w:r w:rsidR="00BA26E3" w:rsidRPr="003F58EC">
        <w:rPr>
          <w:rFonts w:ascii="Arial" w:hAnsi="Arial" w:cs="Arial"/>
          <w:b/>
          <w:color w:val="auto"/>
        </w:rPr>
        <w:t>–</w:t>
      </w:r>
      <w:r w:rsidR="00EE3E50" w:rsidRPr="003F58EC">
        <w:rPr>
          <w:rFonts w:ascii="Arial" w:hAnsi="Arial" w:cs="Arial"/>
          <w:b/>
          <w:color w:val="auto"/>
        </w:rPr>
        <w:t xml:space="preserve"> Supervisión</w:t>
      </w:r>
      <w:r w:rsidR="00BA26E3" w:rsidRPr="003F58EC">
        <w:rPr>
          <w:rFonts w:ascii="Arial" w:hAnsi="Arial" w:cs="Arial"/>
          <w:b/>
          <w:color w:val="auto"/>
        </w:rPr>
        <w:t>:</w:t>
      </w:r>
      <w:r w:rsidR="00EE3E50" w:rsidRPr="003F58EC">
        <w:rPr>
          <w:rFonts w:ascii="Arial" w:hAnsi="Arial" w:cs="Arial"/>
          <w:b/>
          <w:color w:val="auto"/>
        </w:rPr>
        <w:t xml:space="preserve"> </w:t>
      </w:r>
      <w:r w:rsidR="00500138" w:rsidRPr="00D81EFE">
        <w:rPr>
          <w:rFonts w:ascii="Arial" w:hAnsi="Arial" w:cs="Arial"/>
          <w:color w:val="0070C0"/>
          <w:sz w:val="24"/>
          <w:szCs w:val="24"/>
        </w:rPr>
        <w:t>De conformidad con lo establecido en el manual de funciones y competencia, así como lo establecido en la Ley 80 de 1993, Ley 1150 de 2007, Ley 1474 de Julio (12) de 2011, Por la cual se dictan normas orientadas a fortalecer los mecanismos de prevención, investigación y sanción de actos de corrupción y la efectividad del control de la gestión pública, la supervisión de los bienes a contratar será realizada por La Secretaria de Desarrollo Social, Integral y Productivo o quien se delegue para tal fin.</w:t>
      </w:r>
      <w:r w:rsidR="0003297C" w:rsidRPr="003F58EC">
        <w:rPr>
          <w:rFonts w:ascii="Arial" w:hAnsi="Arial" w:cs="Arial"/>
          <w:color w:val="auto"/>
        </w:rPr>
        <w:t xml:space="preserve"> o el funcionario a quien </w:t>
      </w:r>
      <w:r w:rsidR="00F61E38">
        <w:rPr>
          <w:rFonts w:ascii="Arial" w:hAnsi="Arial" w:cs="Arial"/>
          <w:color w:val="auto"/>
        </w:rPr>
        <w:t xml:space="preserve">el señor Alcalde delegue </w:t>
      </w:r>
      <w:r w:rsidR="0003297C" w:rsidRPr="003F58EC">
        <w:rPr>
          <w:rFonts w:ascii="Arial" w:hAnsi="Arial" w:cs="Arial"/>
          <w:color w:val="auto"/>
        </w:rPr>
        <w:t xml:space="preserve">por escrito. </w:t>
      </w:r>
      <w:r w:rsidRPr="003F58EC">
        <w:rPr>
          <w:rFonts w:ascii="Arial" w:hAnsi="Arial" w:cs="Arial"/>
          <w:b/>
          <w:color w:val="auto"/>
        </w:rPr>
        <w:t xml:space="preserve">CLÁUSULA </w:t>
      </w:r>
      <w:r w:rsidR="00EE3E50" w:rsidRPr="003F58EC">
        <w:rPr>
          <w:rFonts w:ascii="Arial" w:hAnsi="Arial" w:cs="Arial"/>
          <w:b/>
          <w:color w:val="auto"/>
        </w:rPr>
        <w:t>25 - Anexos del Contrato</w:t>
      </w:r>
      <w:r w:rsidR="001B0284">
        <w:rPr>
          <w:rFonts w:ascii="Arial" w:hAnsi="Arial" w:cs="Arial"/>
          <w:b/>
          <w:color w:val="auto"/>
        </w:rPr>
        <w:t>:</w:t>
      </w:r>
      <w:r w:rsidR="00EE3E50" w:rsidRPr="003F58EC">
        <w:rPr>
          <w:rFonts w:ascii="Arial" w:hAnsi="Arial" w:cs="Arial"/>
          <w:color w:val="auto"/>
        </w:rPr>
        <w:t xml:space="preserve"> Los siguientes documentos hacen parte integral del presente Contrato: 2</w:t>
      </w:r>
      <w:r w:rsidR="00BA26E3" w:rsidRPr="003F58EC">
        <w:rPr>
          <w:rFonts w:ascii="Arial" w:hAnsi="Arial" w:cs="Arial"/>
          <w:color w:val="auto"/>
        </w:rPr>
        <w:t>5</w:t>
      </w:r>
      <w:r w:rsidR="00EE3E50" w:rsidRPr="003F58EC">
        <w:rPr>
          <w:rFonts w:ascii="Arial" w:hAnsi="Arial" w:cs="Arial"/>
          <w:color w:val="auto"/>
        </w:rPr>
        <w:t>.1 Estudios y documentos previos.</w:t>
      </w:r>
      <w:r w:rsidR="00BA26E3" w:rsidRPr="003F58EC">
        <w:rPr>
          <w:rFonts w:ascii="Arial" w:hAnsi="Arial" w:cs="Arial"/>
          <w:color w:val="auto"/>
        </w:rPr>
        <w:t xml:space="preserve"> </w:t>
      </w:r>
      <w:r w:rsidR="00EE3E50" w:rsidRPr="003F58EC">
        <w:rPr>
          <w:rFonts w:ascii="Arial" w:hAnsi="Arial" w:cs="Arial"/>
          <w:color w:val="auto"/>
        </w:rPr>
        <w:lastRenderedPageBreak/>
        <w:t>2</w:t>
      </w:r>
      <w:r w:rsidR="00BA26E3" w:rsidRPr="003F58EC">
        <w:rPr>
          <w:rFonts w:ascii="Arial" w:hAnsi="Arial" w:cs="Arial"/>
          <w:color w:val="auto"/>
        </w:rPr>
        <w:t>5</w:t>
      </w:r>
      <w:r w:rsidR="00EE3E50" w:rsidRPr="003F58EC">
        <w:rPr>
          <w:rFonts w:ascii="Arial" w:hAnsi="Arial" w:cs="Arial"/>
          <w:color w:val="auto"/>
        </w:rPr>
        <w:t xml:space="preserve">.2 El Pliego de Condiciones del </w:t>
      </w:r>
      <w:r w:rsidR="00BA26E3" w:rsidRPr="003F58EC">
        <w:rPr>
          <w:rFonts w:ascii="Arial" w:hAnsi="Arial" w:cs="Arial"/>
          <w:color w:val="auto"/>
        </w:rPr>
        <w:t>P</w:t>
      </w:r>
      <w:r w:rsidR="00EE3E50" w:rsidRPr="003F58EC">
        <w:rPr>
          <w:rFonts w:ascii="Arial" w:hAnsi="Arial" w:cs="Arial"/>
          <w:color w:val="auto"/>
        </w:rPr>
        <w:t xml:space="preserve">roceso de </w:t>
      </w:r>
      <w:r w:rsidR="00BA26E3" w:rsidRPr="003F58EC">
        <w:rPr>
          <w:rFonts w:ascii="Arial" w:hAnsi="Arial" w:cs="Arial"/>
          <w:color w:val="auto"/>
        </w:rPr>
        <w:t>S</w:t>
      </w:r>
      <w:r w:rsidR="00EE3E50" w:rsidRPr="003F58EC">
        <w:rPr>
          <w:rFonts w:ascii="Arial" w:hAnsi="Arial" w:cs="Arial"/>
          <w:color w:val="auto"/>
        </w:rPr>
        <w:t>elección</w:t>
      </w:r>
      <w:r w:rsidR="0028790F">
        <w:rPr>
          <w:rFonts w:ascii="Arial" w:hAnsi="Arial" w:cs="Arial"/>
          <w:color w:val="auto"/>
        </w:rPr>
        <w:t xml:space="preserve"> No.</w:t>
      </w:r>
      <w:r w:rsidR="00EE3E50" w:rsidRPr="003F58EC">
        <w:rPr>
          <w:rFonts w:ascii="Arial" w:hAnsi="Arial" w:cs="Arial"/>
          <w:color w:val="auto"/>
        </w:rPr>
        <w:t xml:space="preserve"> </w:t>
      </w:r>
      <w:r w:rsidR="0028790F" w:rsidRPr="00394EEF">
        <w:rPr>
          <w:rFonts w:ascii="Arial" w:hAnsi="Arial" w:cs="Arial"/>
          <w:color w:val="5B9BD5" w:themeColor="accent1"/>
        </w:rPr>
        <w:t/>
      </w:r>
      <w:r w:rsidR="0028790F">
        <w:rPr>
          <w:rFonts w:ascii="Arial" w:hAnsi="Arial" w:cs="Arial"/>
          <w:color w:val="5B9BD5" w:themeColor="accent1"/>
        </w:rPr>
        <w:t>,</w:t>
      </w:r>
      <w:r w:rsidR="00EE3E50" w:rsidRPr="003F58EC">
        <w:rPr>
          <w:rFonts w:ascii="Arial" w:hAnsi="Arial" w:cs="Arial"/>
          <w:color w:val="auto"/>
        </w:rPr>
        <w:t xml:space="preserve"> sus anexos, adendas o cualquier otro Documento del Proceso. 26.3 La Oferta presenta</w:t>
      </w:r>
      <w:r w:rsidR="00EE3E50" w:rsidRPr="003F58EC">
        <w:rPr>
          <w:rFonts w:ascii="Arial" w:hAnsi="Arial" w:cs="Arial"/>
        </w:rPr>
        <w:t>da por el Contratista</w:t>
      </w:r>
      <w:r w:rsidR="00F61E38">
        <w:rPr>
          <w:rFonts w:ascii="Arial" w:hAnsi="Arial" w:cs="Arial"/>
        </w:rPr>
        <w:t xml:space="preserve"> y aceptada por el Municipio</w:t>
      </w:r>
      <w:r w:rsidR="00EE3E50" w:rsidRPr="003F58EC">
        <w:rPr>
          <w:rFonts w:ascii="Arial" w:hAnsi="Arial" w:cs="Arial"/>
        </w:rPr>
        <w:t>.</w:t>
      </w:r>
      <w:r w:rsidR="00BA26E3" w:rsidRPr="003F58EC">
        <w:rPr>
          <w:rFonts w:ascii="Arial" w:hAnsi="Arial" w:cs="Arial"/>
        </w:rPr>
        <w:t xml:space="preserve"> </w:t>
      </w:r>
      <w:r w:rsidR="008A48DC" w:rsidRPr="003F58EC">
        <w:rPr>
          <w:rFonts w:ascii="Arial" w:hAnsi="Arial" w:cs="Arial"/>
          <w:b/>
        </w:rPr>
        <w:t xml:space="preserve">CLÁUSULA </w:t>
      </w:r>
      <w:r w:rsidR="00EE3E50" w:rsidRPr="003F58EC">
        <w:rPr>
          <w:rFonts w:ascii="Arial" w:hAnsi="Arial" w:cs="Arial"/>
          <w:b/>
        </w:rPr>
        <w:t>2</w:t>
      </w:r>
      <w:r w:rsidR="00554609" w:rsidRPr="003F58EC">
        <w:rPr>
          <w:rFonts w:ascii="Arial" w:hAnsi="Arial" w:cs="Arial"/>
          <w:b/>
        </w:rPr>
        <w:t>6</w:t>
      </w:r>
      <w:r w:rsidR="00EE3E50" w:rsidRPr="003F58EC">
        <w:rPr>
          <w:rFonts w:ascii="Arial" w:hAnsi="Arial" w:cs="Arial"/>
          <w:b/>
        </w:rPr>
        <w:t xml:space="preserve"> – Perfeccionamiento y ejecución</w:t>
      </w:r>
      <w:r w:rsidR="001B0284">
        <w:rPr>
          <w:rFonts w:ascii="Arial" w:hAnsi="Arial" w:cs="Arial"/>
          <w:b/>
        </w:rPr>
        <w:t>:</w:t>
      </w:r>
      <w:r w:rsidR="00EE3E50" w:rsidRPr="003F58EC">
        <w:rPr>
          <w:rFonts w:ascii="Arial" w:hAnsi="Arial" w:cs="Arial"/>
        </w:rPr>
        <w:t xml:space="preserve"> El presente Contrato requiere </w:t>
      </w:r>
      <w:r w:rsidR="00617633">
        <w:rPr>
          <w:rFonts w:ascii="Arial" w:hAnsi="Arial" w:cs="Arial"/>
        </w:rPr>
        <w:t xml:space="preserve">se perfecciona con la frma de las partes. Para su ejecución requiere el Registro Presupuestal, </w:t>
      </w:r>
      <w:r w:rsidR="00EE3E50" w:rsidRPr="003F58EC">
        <w:rPr>
          <w:rFonts w:ascii="Arial" w:hAnsi="Arial" w:cs="Arial"/>
        </w:rPr>
        <w:t>para su perfeccionamiento y ejecución la firma de las partes, la acreditación de encontrarse el Contratista a paz y salvo por concepto de aportes al sistema de seguridad social integral</w:t>
      </w:r>
      <w:r w:rsidR="008A48DC" w:rsidRPr="003F58EC">
        <w:rPr>
          <w:rFonts w:ascii="Arial" w:hAnsi="Arial" w:cs="Arial"/>
        </w:rPr>
        <w:t xml:space="preserve">, </w:t>
      </w:r>
      <w:r w:rsidR="00EE3E50" w:rsidRPr="003F58EC">
        <w:rPr>
          <w:rFonts w:ascii="Arial" w:hAnsi="Arial" w:cs="Arial"/>
        </w:rPr>
        <w:t xml:space="preserve"> la aprobación de la garantía de que trata la cláusula 16 del presente Contrato</w:t>
      </w:r>
      <w:r w:rsidR="008A48DC" w:rsidRPr="003F58EC">
        <w:rPr>
          <w:rFonts w:ascii="Arial" w:hAnsi="Arial" w:cs="Arial"/>
        </w:rPr>
        <w:t>, y el pago de los impuestos que se generen de conformidad con el estatuto de rentas del Municipio en la Secretaría de Hacienda del Municipio</w:t>
      </w:r>
      <w:r w:rsidR="00EE3E50" w:rsidRPr="003F58EC">
        <w:rPr>
          <w:rFonts w:ascii="Arial" w:hAnsi="Arial" w:cs="Arial"/>
        </w:rPr>
        <w:t xml:space="preserve">. </w:t>
      </w:r>
      <w:r w:rsidR="008A48DC" w:rsidRPr="003F58EC">
        <w:rPr>
          <w:rFonts w:ascii="Arial" w:hAnsi="Arial" w:cs="Arial"/>
          <w:b/>
        </w:rPr>
        <w:t xml:space="preserve">CLÁUSULA </w:t>
      </w:r>
      <w:r w:rsidR="00EE3E50" w:rsidRPr="003F58EC">
        <w:rPr>
          <w:rFonts w:ascii="Arial" w:hAnsi="Arial" w:cs="Arial"/>
          <w:b/>
        </w:rPr>
        <w:t>2</w:t>
      </w:r>
      <w:r w:rsidR="00554609" w:rsidRPr="003F58EC">
        <w:rPr>
          <w:rFonts w:ascii="Arial" w:hAnsi="Arial" w:cs="Arial"/>
          <w:b/>
        </w:rPr>
        <w:t>7</w:t>
      </w:r>
      <w:r w:rsidR="00EE3E50" w:rsidRPr="003F58EC">
        <w:rPr>
          <w:rFonts w:ascii="Arial" w:hAnsi="Arial" w:cs="Arial"/>
          <w:b/>
        </w:rPr>
        <w:t xml:space="preserve"> - Disponibilidad presupuestal</w:t>
      </w:r>
      <w:r w:rsidR="00BA26E3" w:rsidRPr="003F58EC">
        <w:rPr>
          <w:rFonts w:ascii="Arial" w:hAnsi="Arial" w:cs="Arial"/>
          <w:b/>
        </w:rPr>
        <w:t xml:space="preserve">: </w:t>
      </w:r>
      <w:r w:rsidR="008A48DC" w:rsidRPr="003F58EC">
        <w:rPr>
          <w:rFonts w:ascii="Arial" w:hAnsi="Arial" w:cs="Arial"/>
        </w:rPr>
        <w:t xml:space="preserve">El Municipio </w:t>
      </w:r>
      <w:r w:rsidR="00EE3E50" w:rsidRPr="003F58EC">
        <w:rPr>
          <w:rFonts w:ascii="Arial" w:hAnsi="Arial" w:cs="Arial"/>
        </w:rPr>
        <w:t>pagará al Contratista el valor del presente Contrato con cargo al certificado de disponibili</w:t>
      </w:r>
      <w:r w:rsidR="008A48DC" w:rsidRPr="003F58EC">
        <w:rPr>
          <w:rFonts w:ascii="Arial" w:hAnsi="Arial" w:cs="Arial"/>
        </w:rPr>
        <w:t xml:space="preserve">dad presupuestal </w:t>
      </w:r>
      <w:r w:rsidR="00500138" w:rsidRPr="00FE4EF9">
        <w:rPr>
          <w:rFonts w:ascii="Arial" w:hAnsi="Arial" w:cs="Arial"/>
          <w:sz w:val="24"/>
          <w:szCs w:val="24"/>
        </w:rPr>
        <w:t xml:space="preserve">No. </w:t>
      </w:r>
      <w:r w:rsidR="00500138" w:rsidRPr="0048569F">
        <w:rPr>
          <w:rFonts w:ascii="Arial" w:hAnsi="Arial" w:cs="Arial"/>
          <w:color w:val="000080"/>
          <w:sz w:val="24"/>
          <w:szCs w:val="24"/>
        </w:rPr>
        <w:t>0153</w:t>
      </w:r>
      <w:r w:rsidR="00500138" w:rsidRPr="0048569F">
        <w:rPr>
          <w:rFonts w:ascii="Arial" w:hAnsi="Arial" w:cs="Arial"/>
          <w:b/>
          <w:sz w:val="24"/>
          <w:szCs w:val="24"/>
        </w:rPr>
        <w:t xml:space="preserve"> </w:t>
      </w:r>
      <w:r w:rsidR="00500138" w:rsidRPr="0048569F">
        <w:rPr>
          <w:rFonts w:ascii="Arial" w:hAnsi="Arial" w:cs="Arial"/>
          <w:sz w:val="24"/>
          <w:szCs w:val="24"/>
        </w:rPr>
        <w:t>de fecha</w:t>
      </w:r>
      <w:r w:rsidR="00500138" w:rsidRPr="0048569F">
        <w:rPr>
          <w:rFonts w:ascii="Arial" w:hAnsi="Arial" w:cs="Arial"/>
          <w:b/>
          <w:sz w:val="24"/>
          <w:szCs w:val="24"/>
        </w:rPr>
        <w:t xml:space="preserve"> </w:t>
      </w:r>
      <w:r w:rsidR="00500138" w:rsidRPr="0048569F">
        <w:rPr>
          <w:rFonts w:ascii="Arial" w:hAnsi="Arial" w:cs="Arial"/>
          <w:color w:val="000080"/>
          <w:sz w:val="24"/>
          <w:szCs w:val="24"/>
        </w:rPr>
        <w:t>2023-04-26</w:t>
      </w:r>
      <w:r w:rsidR="00500138">
        <w:rPr>
          <w:rFonts w:ascii="Arial" w:hAnsi="Arial" w:cs="Arial"/>
          <w:color w:val="000080"/>
          <w:sz w:val="24"/>
          <w:szCs w:val="24"/>
        </w:rPr>
        <w:t xml:space="preserve">. </w:t>
      </w:r>
      <w:r w:rsidR="008A48DC" w:rsidRPr="003F58EC">
        <w:rPr>
          <w:rFonts w:ascii="Arial" w:hAnsi="Arial" w:cs="Arial"/>
          <w:b/>
        </w:rPr>
        <w:t xml:space="preserve">CLÁUSULA </w:t>
      </w:r>
      <w:r w:rsidR="00EE3E50" w:rsidRPr="003F58EC">
        <w:rPr>
          <w:rFonts w:ascii="Arial" w:hAnsi="Arial" w:cs="Arial"/>
          <w:b/>
        </w:rPr>
        <w:t>2</w:t>
      </w:r>
      <w:r w:rsidR="00554609" w:rsidRPr="003F58EC">
        <w:rPr>
          <w:rFonts w:ascii="Arial" w:hAnsi="Arial" w:cs="Arial"/>
          <w:b/>
        </w:rPr>
        <w:t>8</w:t>
      </w:r>
      <w:r w:rsidR="00EE3E50" w:rsidRPr="003F58EC">
        <w:rPr>
          <w:rFonts w:ascii="Arial" w:hAnsi="Arial" w:cs="Arial"/>
          <w:b/>
        </w:rPr>
        <w:t xml:space="preserve"> – Registro y apropiaciones presupuestales </w:t>
      </w:r>
      <w:r w:rsidR="00EE3E50" w:rsidRPr="003F58EC">
        <w:rPr>
          <w:rFonts w:ascii="Arial" w:hAnsi="Arial" w:cs="Arial"/>
        </w:rPr>
        <w:t xml:space="preserve">El presente Contrato está sujeto a registro presupuestal y el pago de su valor a las apropiaciones presupuestales. </w:t>
      </w:r>
      <w:r w:rsidR="009C4D6B" w:rsidRPr="003F58EC">
        <w:rPr>
          <w:rFonts w:ascii="Arial" w:hAnsi="Arial" w:cs="Arial"/>
        </w:rPr>
        <w:t xml:space="preserve">La Secretaría de Hacienda Municipal realizará el Registro o Compromiso Presupuestal por la suma de </w:t>
      </w:r>
      <w:r w:rsidR="008E521E" w:rsidRPr="00D32D58">
        <w:rPr>
          <w:rFonts w:ascii="Arial" w:hAnsi="Arial" w:cs="Arial"/>
          <w:bCs/>
          <w:color w:val="0070C0"/>
          <w:sz w:val="24"/>
          <w:szCs w:val="24"/>
        </w:rPr>
        <w:t>Cuarenta y Cinco Millones de Pesos ($45.000.000,00)</w:t>
      </w:r>
      <w:r w:rsidR="008E521E">
        <w:rPr>
          <w:rFonts w:ascii="Arial" w:hAnsi="Arial" w:cs="Arial"/>
          <w:bCs/>
          <w:color w:val="0070C0"/>
          <w:sz w:val="24"/>
          <w:szCs w:val="24"/>
        </w:rPr>
        <w:t xml:space="preserve">. </w:t>
      </w:r>
      <w:r w:rsidR="008A48DC" w:rsidRPr="003F58EC">
        <w:rPr>
          <w:rFonts w:ascii="Arial" w:hAnsi="Arial" w:cs="Arial"/>
          <w:b/>
        </w:rPr>
        <w:t xml:space="preserve">CLÁUSULA </w:t>
      </w:r>
      <w:r w:rsidR="00554609" w:rsidRPr="003F58EC">
        <w:rPr>
          <w:rFonts w:ascii="Arial" w:hAnsi="Arial" w:cs="Arial"/>
          <w:b/>
        </w:rPr>
        <w:t xml:space="preserve">29 </w:t>
      </w:r>
      <w:r w:rsidR="008E521E">
        <w:rPr>
          <w:rFonts w:ascii="Arial" w:hAnsi="Arial" w:cs="Arial"/>
          <w:b/>
        </w:rPr>
        <w:t>–</w:t>
      </w:r>
      <w:r w:rsidR="00EE3E50" w:rsidRPr="003F58EC">
        <w:rPr>
          <w:rFonts w:ascii="Arial" w:hAnsi="Arial" w:cs="Arial"/>
          <w:b/>
        </w:rPr>
        <w:t xml:space="preserve"> Confidencialidad</w:t>
      </w:r>
      <w:r w:rsidR="00EE3E50" w:rsidRPr="003F58EC">
        <w:rPr>
          <w:rFonts w:ascii="Arial" w:hAnsi="Arial" w:cs="Arial"/>
        </w:rPr>
        <w:t xml:space="preserve"> En caso que exista información sujeta a alguna reserva legal, las partes deben mantener la confidencialidad de esta información. Para ello, debe comunicar a la otra parte que la información suministrada tiene el carácter de confidencial. </w:t>
      </w:r>
      <w:r w:rsidR="008A48DC" w:rsidRPr="003F58EC">
        <w:rPr>
          <w:rFonts w:ascii="Arial" w:hAnsi="Arial" w:cs="Arial"/>
          <w:b/>
        </w:rPr>
        <w:t xml:space="preserve">CLÁUSULA </w:t>
      </w:r>
      <w:r w:rsidR="00EE3E50" w:rsidRPr="003F58EC">
        <w:rPr>
          <w:rFonts w:ascii="Arial" w:hAnsi="Arial" w:cs="Arial"/>
          <w:b/>
        </w:rPr>
        <w:t>3</w:t>
      </w:r>
      <w:r w:rsidR="00554609" w:rsidRPr="003F58EC">
        <w:rPr>
          <w:rFonts w:ascii="Arial" w:hAnsi="Arial" w:cs="Arial"/>
          <w:b/>
        </w:rPr>
        <w:t>0</w:t>
      </w:r>
      <w:r w:rsidR="00EE3E50" w:rsidRPr="003F58EC">
        <w:rPr>
          <w:rFonts w:ascii="Arial" w:hAnsi="Arial" w:cs="Arial"/>
          <w:b/>
        </w:rPr>
        <w:t xml:space="preserve"> – Liquidación </w:t>
      </w:r>
      <w:r w:rsidR="00EE3E50" w:rsidRPr="003F58EC">
        <w:rPr>
          <w:rFonts w:ascii="Arial" w:hAnsi="Arial" w:cs="Arial"/>
        </w:rPr>
        <w:t>Posterior a la suscripción del Acta de Recibo Final, las partes deben liquidar el Contrato</w:t>
      </w:r>
      <w:r w:rsidR="009C4D6B" w:rsidRPr="003F58EC">
        <w:rPr>
          <w:rFonts w:ascii="Arial" w:hAnsi="Arial" w:cs="Arial"/>
        </w:rPr>
        <w:t xml:space="preserve"> máximo dentro de los cuatro (4) meses siguientes a la fecha de suscrición de ésta acta</w:t>
      </w:r>
      <w:r w:rsidR="00EE3E50" w:rsidRPr="003F58EC">
        <w:rPr>
          <w:rFonts w:ascii="Arial" w:hAnsi="Arial" w:cs="Arial"/>
        </w:rPr>
        <w:t>. En caso que el Contratista se oponga o no exista un Acta de Recibo Final, el Contratante puede liquidar unila</w:t>
      </w:r>
      <w:r w:rsidR="008A48DC" w:rsidRPr="003F58EC">
        <w:rPr>
          <w:rFonts w:ascii="Arial" w:hAnsi="Arial" w:cs="Arial"/>
        </w:rPr>
        <w:t xml:space="preserve">teralmente el presente Contrato siguiendo el procedimiento establecido en la Ley.  </w:t>
      </w:r>
      <w:r w:rsidR="008A48DC" w:rsidRPr="003F58EC">
        <w:rPr>
          <w:rFonts w:ascii="Arial" w:hAnsi="Arial" w:cs="Arial"/>
          <w:b/>
        </w:rPr>
        <w:t xml:space="preserve">CLÁUSULA </w:t>
      </w:r>
      <w:r w:rsidR="00EE3E50" w:rsidRPr="003F58EC">
        <w:rPr>
          <w:rFonts w:ascii="Arial" w:hAnsi="Arial" w:cs="Arial"/>
          <w:b/>
        </w:rPr>
        <w:t>3</w:t>
      </w:r>
      <w:r w:rsidR="00554609" w:rsidRPr="003F58EC">
        <w:rPr>
          <w:rFonts w:ascii="Arial" w:hAnsi="Arial" w:cs="Arial"/>
          <w:b/>
        </w:rPr>
        <w:t>1</w:t>
      </w:r>
      <w:r w:rsidR="00EE3E50" w:rsidRPr="003F58EC">
        <w:rPr>
          <w:rFonts w:ascii="Arial" w:hAnsi="Arial" w:cs="Arial"/>
          <w:b/>
        </w:rPr>
        <w:t xml:space="preserve"> – Lugar de ejecución y domicilio contractual</w:t>
      </w:r>
      <w:r w:rsidR="00F87647">
        <w:rPr>
          <w:rFonts w:ascii="Arial" w:hAnsi="Arial" w:cs="Arial"/>
          <w:b/>
        </w:rPr>
        <w:t>:</w:t>
      </w:r>
      <w:r w:rsidR="00655CFE" w:rsidRPr="003F58EC">
        <w:rPr>
          <w:rFonts w:ascii="Arial" w:hAnsi="Arial" w:cs="Arial"/>
          <w:b/>
        </w:rPr>
        <w:t xml:space="preserve"> </w:t>
      </w:r>
      <w:r w:rsidR="00EE3E50" w:rsidRPr="003F58EC">
        <w:rPr>
          <w:rFonts w:ascii="Arial" w:hAnsi="Arial" w:cs="Arial"/>
        </w:rPr>
        <w:t>Las actividades previstas en el presente Co</w:t>
      </w:r>
      <w:r w:rsidR="0085168B" w:rsidRPr="003F58EC">
        <w:rPr>
          <w:rFonts w:ascii="Arial" w:hAnsi="Arial" w:cs="Arial"/>
        </w:rPr>
        <w:t xml:space="preserve">ntrato se deben desarrollar en el </w:t>
      </w:r>
      <w:r w:rsidR="006C207F" w:rsidRPr="003F58EC">
        <w:rPr>
          <w:rFonts w:ascii="Arial" w:hAnsi="Arial" w:cs="Arial"/>
        </w:rPr>
        <w:t xml:space="preserve">Municipio de </w:t>
      </w:r>
      <w:r w:rsidR="0096402D">
        <w:rPr>
          <w:rFonts w:ascii="Arial" w:hAnsi="Arial" w:cs="Arial"/>
        </w:rPr>
        <w:t>Hato Corozal</w:t>
      </w:r>
      <w:r w:rsidR="006C207F" w:rsidRPr="003F58EC">
        <w:rPr>
          <w:rFonts w:ascii="Arial" w:hAnsi="Arial" w:cs="Arial"/>
        </w:rPr>
        <w:t xml:space="preserve"> </w:t>
      </w:r>
      <w:r w:rsidR="00EE3E50" w:rsidRPr="003F58EC">
        <w:rPr>
          <w:rFonts w:ascii="Arial" w:hAnsi="Arial" w:cs="Arial"/>
        </w:rPr>
        <w:t xml:space="preserve">y el domicilio contractual es </w:t>
      </w:r>
      <w:r w:rsidR="0085168B" w:rsidRPr="003F58EC">
        <w:rPr>
          <w:rFonts w:ascii="Arial" w:hAnsi="Arial" w:cs="Arial"/>
        </w:rPr>
        <w:t xml:space="preserve">el Municipio de </w:t>
      </w:r>
      <w:r w:rsidR="0096402D">
        <w:rPr>
          <w:rFonts w:ascii="Arial" w:hAnsi="Arial" w:cs="Arial"/>
        </w:rPr>
        <w:t>Hato Corozal</w:t>
      </w:r>
      <w:r w:rsidR="0085168B" w:rsidRPr="003F58EC">
        <w:rPr>
          <w:rFonts w:ascii="Arial" w:hAnsi="Arial" w:cs="Arial"/>
        </w:rPr>
        <w:t>, Departamento de Casanare.</w:t>
      </w:r>
    </w:p>
    <w:p w14:paraId="3EE55267" w14:textId="77777777" w:rsidR="00EE3E50" w:rsidRPr="003F58EC" w:rsidRDefault="00EE3E50" w:rsidP="00EE3E50">
      <w:pPr>
        <w:pStyle w:val="Predeterminado"/>
        <w:spacing w:after="0" w:line="100" w:lineRule="atLeast"/>
        <w:contextualSpacing/>
        <w:jc w:val="both"/>
        <w:rPr>
          <w:rFonts w:ascii="Arial" w:hAnsi="Arial" w:cs="Arial"/>
        </w:rPr>
      </w:pPr>
    </w:p>
    <w:p w14:paraId="7E971B46" w14:textId="494B64EF" w:rsidR="006E0937" w:rsidRPr="003F58EC" w:rsidRDefault="00EE3E50" w:rsidP="006C207F">
      <w:pPr>
        <w:jc w:val="both"/>
        <w:rPr>
          <w:rFonts w:ascii="Arial" w:hAnsi="Arial" w:cs="Arial"/>
          <w:color w:val="FF0000"/>
          <w:u w:val="single"/>
        </w:rPr>
      </w:pPr>
      <w:r w:rsidRPr="003F58EC">
        <w:rPr>
          <w:rFonts w:ascii="Arial" w:hAnsi="Arial" w:cs="Arial"/>
        </w:rPr>
        <w:t xml:space="preserve">Para constancia, se firma en </w:t>
      </w:r>
      <w:r w:rsidR="0096402D">
        <w:rPr>
          <w:rFonts w:ascii="Arial" w:hAnsi="Arial" w:cs="Arial"/>
        </w:rPr>
        <w:t>Hato Corozal</w:t>
      </w:r>
      <w:r w:rsidR="0085168B" w:rsidRPr="003F58EC">
        <w:rPr>
          <w:rFonts w:ascii="Arial" w:hAnsi="Arial" w:cs="Arial"/>
        </w:rPr>
        <w:t>, Departamento de Casanare</w:t>
      </w:r>
      <w:r w:rsidRPr="003F58EC">
        <w:rPr>
          <w:rFonts w:ascii="Arial" w:hAnsi="Arial" w:cs="Arial"/>
        </w:rPr>
        <w:t xml:space="preserve"> </w:t>
      </w:r>
      <w:r w:rsidR="00F87647">
        <w:rPr>
          <w:rFonts w:ascii="Arial" w:hAnsi="Arial" w:cs="Arial"/>
        </w:rPr>
        <w:t>a los</w:t>
      </w:r>
    </w:p>
    <w:tbl>
      <w:tblPr>
        <w:tblW w:w="9214" w:type="dxa"/>
        <w:tblLook w:val="04A0" w:firstRow="1" w:lastRow="0" w:firstColumn="1" w:lastColumn="0" w:noHBand="0" w:noVBand="1"/>
      </w:tblPr>
      <w:tblGrid>
        <w:gridCol w:w="4247"/>
        <w:gridCol w:w="140"/>
        <w:gridCol w:w="425"/>
        <w:gridCol w:w="4259"/>
        <w:gridCol w:w="143"/>
      </w:tblGrid>
      <w:tr w:rsidR="00500138" w:rsidRPr="006858DC" w14:paraId="2682DFA0" w14:textId="77777777" w:rsidTr="00500138">
        <w:trPr>
          <w:gridAfter w:val="1"/>
          <w:wAfter w:w="143" w:type="dxa"/>
        </w:trPr>
        <w:tc>
          <w:tcPr>
            <w:tcW w:w="4247" w:type="dxa"/>
            <w:tcBorders>
              <w:bottom w:val="single" w:sz="4" w:space="0" w:color="auto"/>
            </w:tcBorders>
            <w:shd w:val="clear" w:color="auto" w:fill="FFFFFF"/>
          </w:tcPr>
          <w:p w14:paraId="05FE3D33" w14:textId="77777777" w:rsidR="00500138" w:rsidRPr="006858DC" w:rsidRDefault="00500138" w:rsidP="00FB3F29">
            <w:pPr>
              <w:rPr>
                <w:rFonts w:ascii="Arial" w:hAnsi="Arial" w:cs="Arial"/>
                <w:color w:val="000080"/>
                <w:sz w:val="24"/>
                <w:szCs w:val="24"/>
              </w:rPr>
            </w:pPr>
            <w:r w:rsidRPr="006858DC">
              <w:rPr>
                <w:rFonts w:ascii="Arial" w:hAnsi="Arial" w:cs="Arial"/>
                <w:bCs/>
                <w:sz w:val="24"/>
                <w:szCs w:val="24"/>
              </w:rPr>
              <w:t>Por el Municipio:</w:t>
            </w:r>
          </w:p>
          <w:p w14:paraId="057E8F3E" w14:textId="77777777" w:rsidR="00500138" w:rsidRPr="006858DC" w:rsidRDefault="00500138" w:rsidP="00FB3F29">
            <w:pPr>
              <w:rPr>
                <w:rFonts w:ascii="Arial" w:hAnsi="Arial" w:cs="Arial"/>
                <w:color w:val="000080"/>
                <w:sz w:val="24"/>
                <w:szCs w:val="24"/>
              </w:rPr>
            </w:pPr>
          </w:p>
          <w:p w14:paraId="6349FC76" w14:textId="77777777" w:rsidR="00500138" w:rsidRPr="006858DC" w:rsidRDefault="00500138" w:rsidP="00FB3F29">
            <w:pPr>
              <w:rPr>
                <w:rFonts w:ascii="Arial" w:hAnsi="Arial" w:cs="Arial"/>
                <w:color w:val="000080"/>
                <w:sz w:val="24"/>
                <w:szCs w:val="24"/>
              </w:rPr>
            </w:pPr>
          </w:p>
        </w:tc>
        <w:tc>
          <w:tcPr>
            <w:tcW w:w="565" w:type="dxa"/>
            <w:gridSpan w:val="2"/>
            <w:shd w:val="clear" w:color="auto" w:fill="FFFFFF"/>
          </w:tcPr>
          <w:p w14:paraId="28672AE3" w14:textId="77777777" w:rsidR="00500138" w:rsidRPr="006858DC" w:rsidRDefault="00500138" w:rsidP="00FB3F29">
            <w:pPr>
              <w:rPr>
                <w:rFonts w:ascii="Arial" w:hAnsi="Arial" w:cs="Arial"/>
                <w:sz w:val="24"/>
                <w:szCs w:val="24"/>
              </w:rPr>
            </w:pPr>
          </w:p>
        </w:tc>
        <w:tc>
          <w:tcPr>
            <w:tcW w:w="4259" w:type="dxa"/>
            <w:tcBorders>
              <w:bottom w:val="single" w:sz="4" w:space="0" w:color="auto"/>
            </w:tcBorders>
            <w:shd w:val="clear" w:color="auto" w:fill="FFFFFF"/>
          </w:tcPr>
          <w:p w14:paraId="18E50F26" w14:textId="77777777" w:rsidR="00500138" w:rsidRPr="006858DC" w:rsidRDefault="00500138" w:rsidP="00FB3F29">
            <w:pPr>
              <w:rPr>
                <w:rFonts w:ascii="Arial" w:hAnsi="Arial" w:cs="Arial"/>
                <w:bCs/>
                <w:color w:val="000080"/>
                <w:sz w:val="24"/>
                <w:szCs w:val="24"/>
                <w:lang w:val="pt-BR"/>
              </w:rPr>
            </w:pPr>
            <w:r w:rsidRPr="006858DC">
              <w:rPr>
                <w:rFonts w:ascii="Arial" w:hAnsi="Arial" w:cs="Arial"/>
                <w:bCs/>
                <w:color w:val="auto"/>
                <w:sz w:val="24"/>
                <w:szCs w:val="24"/>
                <w:lang w:val="pt-BR"/>
              </w:rPr>
              <w:t xml:space="preserve">Por </w:t>
            </w:r>
            <w:proofErr w:type="spellStart"/>
            <w:r w:rsidRPr="006858DC">
              <w:rPr>
                <w:rFonts w:ascii="Arial" w:hAnsi="Arial" w:cs="Arial"/>
                <w:bCs/>
                <w:color w:val="auto"/>
                <w:sz w:val="24"/>
                <w:szCs w:val="24"/>
                <w:lang w:val="pt-BR"/>
              </w:rPr>
              <w:t>el</w:t>
            </w:r>
            <w:proofErr w:type="spellEnd"/>
            <w:r w:rsidRPr="006858DC">
              <w:rPr>
                <w:rFonts w:ascii="Arial" w:hAnsi="Arial" w:cs="Arial"/>
                <w:bCs/>
                <w:color w:val="auto"/>
                <w:sz w:val="24"/>
                <w:szCs w:val="24"/>
                <w:lang w:val="pt-BR"/>
              </w:rPr>
              <w:t xml:space="preserve"> </w:t>
            </w:r>
            <w:proofErr w:type="spellStart"/>
            <w:r w:rsidRPr="006858DC">
              <w:rPr>
                <w:rFonts w:ascii="Arial" w:hAnsi="Arial" w:cs="Arial"/>
                <w:bCs/>
                <w:color w:val="auto"/>
                <w:sz w:val="24"/>
                <w:szCs w:val="24"/>
                <w:lang w:val="pt-BR"/>
              </w:rPr>
              <w:t>Contratista</w:t>
            </w:r>
            <w:proofErr w:type="spellEnd"/>
            <w:r w:rsidRPr="006858DC">
              <w:rPr>
                <w:rFonts w:ascii="Arial" w:hAnsi="Arial" w:cs="Arial"/>
                <w:bCs/>
                <w:color w:val="auto"/>
                <w:sz w:val="24"/>
                <w:szCs w:val="24"/>
                <w:lang w:val="pt-BR"/>
              </w:rPr>
              <w:t>:</w:t>
            </w:r>
          </w:p>
        </w:tc>
      </w:tr>
      <w:tr w:rsidR="00500138" w:rsidRPr="006858DC" w14:paraId="19AE366B" w14:textId="77777777" w:rsidTr="00500138">
        <w:trPr>
          <w:gridAfter w:val="1"/>
          <w:wAfter w:w="143" w:type="dxa"/>
        </w:trPr>
        <w:tc>
          <w:tcPr>
            <w:tcW w:w="4247" w:type="dxa"/>
            <w:tcBorders>
              <w:top w:val="single" w:sz="4" w:space="0" w:color="auto"/>
            </w:tcBorders>
            <w:shd w:val="clear" w:color="auto" w:fill="FFFFFF"/>
          </w:tcPr>
          <w:p w14:paraId="05C9C728" w14:textId="59B4E598" w:rsidR="00500138" w:rsidRPr="006858DC" w:rsidRDefault="00B23A6F" w:rsidP="00FB3F29">
            <w:pPr>
              <w:spacing w:after="0" w:line="100" w:lineRule="atLeast"/>
              <w:contextualSpacing/>
              <w:jc w:val="both"/>
              <w:rPr>
                <w:rFonts w:ascii="Arial" w:hAnsi="Arial" w:cs="Arial"/>
                <w:b/>
                <w:sz w:val="20"/>
                <w:szCs w:val="20"/>
              </w:rPr>
            </w:pPr>
            <w:r>
              <w:rPr>
                <w:rFonts w:ascii="Arial" w:hAnsi="Arial" w:cs="Arial"/>
                <w:b/>
                <w:sz w:val="20"/>
                <w:szCs w:val="20"/>
              </w:rPr>
              <w:t>DARIO YESID GARCIA BARRAY</w:t>
            </w:r>
          </w:p>
          <w:p w14:paraId="28EA0EB1" w14:textId="77777777" w:rsidR="00500138" w:rsidRPr="006858DC" w:rsidRDefault="00500138" w:rsidP="00FB3F29">
            <w:pPr>
              <w:spacing w:after="0" w:line="100" w:lineRule="atLeast"/>
              <w:contextualSpacing/>
              <w:jc w:val="both"/>
              <w:rPr>
                <w:rFonts w:ascii="Arial" w:hAnsi="Arial" w:cs="Arial"/>
                <w:sz w:val="20"/>
                <w:szCs w:val="20"/>
              </w:rPr>
            </w:pPr>
            <w:r w:rsidRPr="006858DC">
              <w:rPr>
                <w:rFonts w:ascii="Arial" w:hAnsi="Arial" w:cs="Arial"/>
                <w:sz w:val="20"/>
                <w:szCs w:val="20"/>
              </w:rPr>
              <w:t>Alcalde Municipal</w:t>
            </w:r>
          </w:p>
          <w:p w14:paraId="364268E1" w14:textId="77777777" w:rsidR="00500138" w:rsidRPr="006858DC" w:rsidRDefault="00500138" w:rsidP="00FB3F29">
            <w:pPr>
              <w:rPr>
                <w:rFonts w:ascii="Arial" w:hAnsi="Arial" w:cs="Arial"/>
                <w:sz w:val="20"/>
                <w:szCs w:val="20"/>
              </w:rPr>
            </w:pPr>
          </w:p>
        </w:tc>
        <w:tc>
          <w:tcPr>
            <w:tcW w:w="565" w:type="dxa"/>
            <w:gridSpan w:val="2"/>
            <w:shd w:val="clear" w:color="auto" w:fill="FFFFFF"/>
          </w:tcPr>
          <w:p w14:paraId="2CBE4BA4" w14:textId="77777777" w:rsidR="00500138" w:rsidRPr="006858DC" w:rsidRDefault="00500138" w:rsidP="00FB3F29">
            <w:pPr>
              <w:rPr>
                <w:rFonts w:ascii="Arial" w:hAnsi="Arial" w:cs="Arial"/>
                <w:sz w:val="20"/>
                <w:szCs w:val="20"/>
              </w:rPr>
            </w:pPr>
          </w:p>
        </w:tc>
        <w:tc>
          <w:tcPr>
            <w:tcW w:w="4259" w:type="dxa"/>
            <w:tcBorders>
              <w:top w:val="single" w:sz="4" w:space="0" w:color="auto"/>
            </w:tcBorders>
            <w:shd w:val="clear" w:color="auto" w:fill="FFFFFF"/>
          </w:tcPr>
          <w:p w14:paraId="1B68AC7F" w14:textId="77777777" w:rsidR="00500138" w:rsidRPr="00500138" w:rsidRDefault="00500138" w:rsidP="00500138">
            <w:pPr>
              <w:rPr>
                <w:rFonts w:ascii="Arial" w:hAnsi="Arial" w:cs="Arial"/>
                <w:b/>
                <w:sz w:val="20"/>
                <w:szCs w:val="20"/>
              </w:rPr>
            </w:pPr>
            <w:r w:rsidRPr="006858DC">
              <w:rPr>
                <w:rFonts w:ascii="Arial" w:hAnsi="Arial" w:cs="Arial"/>
                <w:b/>
                <w:sz w:val="20"/>
                <w:szCs w:val="20"/>
              </w:rPr>
              <w:t>EDILIA BARRERA ROA R/L FUNDACION CONSTRUYENDO PATRIA</w:t>
            </w:r>
          </w:p>
        </w:tc>
      </w:tr>
      <w:tr w:rsidR="00500138" w:rsidRPr="006858DC" w14:paraId="699B2999" w14:textId="77777777" w:rsidTr="00500138">
        <w:tblPrEx>
          <w:tblBorders>
            <w:top w:val="nil"/>
            <w:left w:val="nil"/>
            <w:bottom w:val="nil"/>
            <w:right w:val="nil"/>
            <w:insideH w:val="nil"/>
            <w:insideV w:val="nil"/>
          </w:tblBorders>
          <w:tblLook w:val="0000" w:firstRow="0" w:lastRow="0" w:firstColumn="0" w:lastColumn="0" w:noHBand="0" w:noVBand="0"/>
        </w:tblPrEx>
        <w:trPr>
          <w:trHeight w:val="1170"/>
        </w:trPr>
        <w:tc>
          <w:tcPr>
            <w:tcW w:w="4387" w:type="dxa"/>
            <w:gridSpan w:val="2"/>
            <w:tcBorders>
              <w:top w:val="nil"/>
              <w:left w:val="nil"/>
              <w:bottom w:val="nil"/>
              <w:right w:val="nil"/>
            </w:tcBorders>
            <w:shd w:val="clear" w:color="auto" w:fill="FFFFFF"/>
          </w:tcPr>
          <w:p w14:paraId="4B6A55C7" w14:textId="77777777" w:rsidR="00500138" w:rsidRPr="006858DC" w:rsidRDefault="00500138" w:rsidP="00FB3F29">
            <w:pPr>
              <w:tabs>
                <w:tab w:val="left" w:pos="5490"/>
              </w:tabs>
              <w:spacing w:after="0" w:line="100" w:lineRule="atLeast"/>
              <w:contextualSpacing/>
              <w:jc w:val="both"/>
              <w:rPr>
                <w:rFonts w:ascii="Arial" w:hAnsi="Arial" w:cs="Arial"/>
                <w:b/>
                <w:sz w:val="20"/>
                <w:szCs w:val="20"/>
              </w:rPr>
            </w:pPr>
            <w:r w:rsidRPr="006858DC">
              <w:rPr>
                <w:rFonts w:ascii="Arial" w:hAnsi="Arial" w:cs="Arial"/>
                <w:b/>
                <w:sz w:val="20"/>
                <w:szCs w:val="20"/>
              </w:rPr>
              <w:lastRenderedPageBreak/>
              <w:t xml:space="preserve">Revisó:   </w:t>
            </w:r>
          </w:p>
          <w:p w14:paraId="496981E4" w14:textId="77777777" w:rsidR="00500138" w:rsidRPr="006858DC" w:rsidRDefault="00500138" w:rsidP="00FB3F29">
            <w:pPr>
              <w:tabs>
                <w:tab w:val="left" w:pos="5490"/>
              </w:tabs>
              <w:spacing w:after="0" w:line="100" w:lineRule="atLeast"/>
              <w:contextualSpacing/>
              <w:jc w:val="both"/>
              <w:rPr>
                <w:rFonts w:ascii="Arial" w:hAnsi="Arial" w:cs="Arial"/>
                <w:b/>
                <w:sz w:val="20"/>
                <w:szCs w:val="20"/>
              </w:rPr>
            </w:pPr>
          </w:p>
          <w:p w14:paraId="6FA8F66B" w14:textId="77777777" w:rsidR="00500138" w:rsidRPr="006858DC" w:rsidRDefault="00500138" w:rsidP="00FB3F29">
            <w:pPr>
              <w:tabs>
                <w:tab w:val="left" w:pos="5490"/>
              </w:tabs>
              <w:spacing w:after="0" w:line="100" w:lineRule="atLeast"/>
              <w:contextualSpacing/>
              <w:jc w:val="both"/>
              <w:rPr>
                <w:rFonts w:ascii="Arial" w:hAnsi="Arial" w:cs="Arial"/>
                <w:b/>
                <w:sz w:val="20"/>
                <w:szCs w:val="20"/>
              </w:rPr>
            </w:pPr>
            <w:r w:rsidRPr="006858DC">
              <w:rPr>
                <w:rFonts w:ascii="Arial" w:hAnsi="Arial" w:cs="Arial"/>
                <w:b/>
                <w:sz w:val="20"/>
                <w:szCs w:val="20"/>
              </w:rPr>
              <w:t>LLUVIA MINELLY GONZALEZ PRADO</w:t>
            </w:r>
          </w:p>
          <w:p w14:paraId="40026AF8" w14:textId="77777777" w:rsidR="00500138" w:rsidRPr="002717E6" w:rsidRDefault="00500138" w:rsidP="002717E6">
            <w:pPr>
              <w:tabs>
                <w:tab w:val="left" w:pos="5490"/>
              </w:tabs>
              <w:spacing w:after="0" w:line="100" w:lineRule="atLeast"/>
              <w:contextualSpacing/>
              <w:jc w:val="both"/>
              <w:rPr>
                <w:rFonts w:ascii="Arial" w:hAnsi="Arial" w:cs="Arial"/>
                <w:sz w:val="20"/>
                <w:szCs w:val="20"/>
              </w:rPr>
            </w:pPr>
            <w:r w:rsidRPr="006858DC">
              <w:rPr>
                <w:rFonts w:ascii="Arial" w:hAnsi="Arial" w:cs="Arial"/>
                <w:sz w:val="20"/>
                <w:szCs w:val="20"/>
              </w:rPr>
              <w:t>Jefe Oficina Asesora Jurídica</w:t>
            </w:r>
          </w:p>
        </w:tc>
        <w:tc>
          <w:tcPr>
            <w:tcW w:w="4827" w:type="dxa"/>
            <w:gridSpan w:val="3"/>
            <w:tcBorders>
              <w:top w:val="nil"/>
              <w:left w:val="nil"/>
              <w:bottom w:val="nil"/>
              <w:right w:val="nil"/>
            </w:tcBorders>
            <w:shd w:val="clear" w:color="auto" w:fill="FFFFFF"/>
          </w:tcPr>
          <w:p w14:paraId="37CE8EED" w14:textId="77777777" w:rsidR="00500138" w:rsidRPr="006858DC" w:rsidRDefault="00500138" w:rsidP="00FB3F29">
            <w:pPr>
              <w:tabs>
                <w:tab w:val="left" w:pos="5490"/>
              </w:tabs>
              <w:spacing w:after="0" w:line="100" w:lineRule="atLeast"/>
              <w:contextualSpacing/>
              <w:jc w:val="both"/>
              <w:rPr>
                <w:rFonts w:ascii="Arial" w:hAnsi="Arial" w:cs="Arial"/>
                <w:b/>
                <w:sz w:val="20"/>
                <w:szCs w:val="20"/>
              </w:rPr>
            </w:pPr>
            <w:r w:rsidRPr="006858DC">
              <w:rPr>
                <w:rFonts w:ascii="Arial" w:hAnsi="Arial" w:cs="Arial"/>
                <w:b/>
                <w:sz w:val="20"/>
                <w:szCs w:val="20"/>
              </w:rPr>
              <w:t>Proyectó:</w:t>
            </w:r>
          </w:p>
          <w:p w14:paraId="0A4DE3FB" w14:textId="77777777" w:rsidR="00500138" w:rsidRPr="006858DC" w:rsidRDefault="00500138" w:rsidP="00FB3F29">
            <w:pPr>
              <w:tabs>
                <w:tab w:val="left" w:pos="5490"/>
              </w:tabs>
              <w:spacing w:after="0" w:line="100" w:lineRule="atLeast"/>
              <w:contextualSpacing/>
              <w:jc w:val="both"/>
              <w:rPr>
                <w:rFonts w:ascii="Arial" w:hAnsi="Arial" w:cs="Arial"/>
                <w:b/>
                <w:sz w:val="20"/>
                <w:szCs w:val="20"/>
              </w:rPr>
            </w:pPr>
          </w:p>
          <w:p w14:paraId="692FCB67" w14:textId="77777777" w:rsidR="00500138" w:rsidRPr="006858DC" w:rsidRDefault="00500138" w:rsidP="002717E6">
            <w:pPr>
              <w:tabs>
                <w:tab w:val="left" w:pos="5490"/>
              </w:tabs>
              <w:spacing w:after="0" w:line="100" w:lineRule="atLeast"/>
              <w:contextualSpacing/>
              <w:jc w:val="both"/>
              <w:rPr>
                <w:rFonts w:ascii="Arial" w:hAnsi="Arial" w:cs="Arial"/>
                <w:b/>
                <w:sz w:val="20"/>
                <w:szCs w:val="20"/>
              </w:rPr>
            </w:pPr>
            <w:r w:rsidRPr="006858DC">
              <w:rPr>
                <w:rFonts w:ascii="Arial" w:hAnsi="Arial" w:cs="Arial"/>
                <w:sz w:val="20"/>
                <w:szCs w:val="20"/>
              </w:rPr>
              <w:t/>
            </w:r>
          </w:p>
        </w:tc>
      </w:tr>
    </w:tbl>
    <w:p w14:paraId="0097C41A" w14:textId="77777777" w:rsidR="00DE075F" w:rsidRPr="003F58EC" w:rsidRDefault="00DE075F" w:rsidP="00983844">
      <w:pPr>
        <w:pStyle w:val="Predeterminado"/>
        <w:spacing w:after="0" w:line="100" w:lineRule="atLeast"/>
        <w:contextualSpacing/>
        <w:jc w:val="both"/>
        <w:rPr>
          <w:rFonts w:ascii="Arial" w:hAnsi="Arial" w:cs="Arial"/>
          <w:bCs/>
        </w:rPr>
      </w:pPr>
    </w:p>
    <w:p w14:paraId="594AD40A" w14:textId="77777777" w:rsidR="00983844" w:rsidRPr="003F58EC" w:rsidRDefault="00983844" w:rsidP="00983844">
      <w:pPr>
        <w:pStyle w:val="Predeterminado"/>
        <w:spacing w:after="0" w:line="100" w:lineRule="atLeast"/>
        <w:contextualSpacing/>
        <w:jc w:val="both"/>
        <w:rPr>
          <w:rFonts w:ascii="Arial" w:hAnsi="Arial" w:cs="Arial"/>
          <w:bCs/>
        </w:rPr>
      </w:pPr>
    </w:p>
    <w:p w14:paraId="26B55F20" w14:textId="77777777" w:rsidR="00DE075F" w:rsidRPr="003F58EC" w:rsidRDefault="00DE075F" w:rsidP="00FE35D0">
      <w:pPr>
        <w:tabs>
          <w:tab w:val="left" w:pos="3909"/>
        </w:tabs>
        <w:rPr>
          <w:rFonts w:ascii="Arial" w:hAnsi="Arial" w:cs="Arial"/>
        </w:rPr>
      </w:pPr>
    </w:p>
    <w:sectPr w:rsidR="00DE075F" w:rsidRPr="003F58EC" w:rsidSect="002717E6">
      <w:headerReference w:type="default" r:id="rId9"/>
      <w:footerReference w:type="default" r:id="rId10"/>
      <w:pgSz w:w="12240" w:h="15840" w:code="1"/>
      <w:pgMar w:top="2608" w:right="1304" w:bottom="2268" w:left="1814" w:header="567" w:footer="567" w:gutter="0"/>
      <w:cols w:space="720"/>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C03DE" w14:textId="77777777" w:rsidR="008E6456" w:rsidRDefault="008E6456">
      <w:pPr>
        <w:spacing w:after="0" w:line="240" w:lineRule="auto"/>
      </w:pPr>
      <w:r>
        <w:separator/>
      </w:r>
    </w:p>
  </w:endnote>
  <w:endnote w:type="continuationSeparator" w:id="0">
    <w:p w14:paraId="413F4B9C" w14:textId="77777777" w:rsidR="008E6456" w:rsidRDefault="008E6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nQuanYi Micro He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 w:name="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5A1A2" w14:textId="77777777" w:rsidR="00FB3F29" w:rsidRPr="006C7169" w:rsidRDefault="00FB3F29" w:rsidP="002C1D00">
    <w:pPr>
      <w:pStyle w:val="Piedepgina"/>
      <w:framePr w:wrap="notBeside" w:vAnchor="text" w:hAnchor="page" w:x="6382" w:y="25"/>
      <w:rPr>
        <w:rStyle w:val="Nmerodepgina"/>
        <w:sz w:val="18"/>
        <w:szCs w:val="18"/>
      </w:rPr>
    </w:pPr>
    <w:r w:rsidRPr="006C7169">
      <w:rPr>
        <w:rStyle w:val="Nmerodepgina"/>
        <w:sz w:val="18"/>
        <w:szCs w:val="18"/>
      </w:rPr>
      <w:fldChar w:fldCharType="begin"/>
    </w:r>
    <w:r w:rsidRPr="006C7169">
      <w:rPr>
        <w:rStyle w:val="Nmerodepgina"/>
        <w:sz w:val="18"/>
        <w:szCs w:val="18"/>
      </w:rPr>
      <w:instrText xml:space="preserve">PAGE  </w:instrText>
    </w:r>
    <w:r w:rsidRPr="006C7169">
      <w:rPr>
        <w:rStyle w:val="Nmerodepgina"/>
        <w:sz w:val="18"/>
        <w:szCs w:val="18"/>
      </w:rPr>
      <w:fldChar w:fldCharType="separate"/>
    </w:r>
    <w:r w:rsidR="00FB62EB">
      <w:rPr>
        <w:rStyle w:val="Nmerodepgina"/>
        <w:noProof/>
        <w:sz w:val="18"/>
        <w:szCs w:val="18"/>
      </w:rPr>
      <w:t>1</w:t>
    </w:r>
    <w:r w:rsidRPr="006C7169">
      <w:rPr>
        <w:rStyle w:val="Nmerodepgina"/>
        <w:sz w:val="18"/>
        <w:szCs w:val="18"/>
      </w:rPr>
      <w:fldChar w:fldCharType="end"/>
    </w:r>
  </w:p>
  <w:p w14:paraId="70D7DBF6" w14:textId="6CC3EA85" w:rsidR="00B23A6F" w:rsidRDefault="00AB00C9" w:rsidP="00AB00C9">
    <w:pPr>
      <w:pStyle w:val="Piedepgina"/>
      <w:spacing w:line="288" w:lineRule="auto"/>
      <w:rPr>
        <w:spacing w:val="8"/>
        <w:sz w:val="20"/>
        <w:szCs w:val="20"/>
      </w:rPr>
    </w:pPr>
    <w:r>
      <w:rPr>
        <w:spacing w:val="8"/>
        <w:sz w:val="20"/>
        <w:szCs w:val="20"/>
      </w:rPr>
      <w:t xml:space="preserve">                                                                     </w:t>
    </w:r>
  </w:p>
  <w:p w14:paraId="65C4AEB8" w14:textId="46456F9E" w:rsidR="00AB00C9" w:rsidRPr="00DE0394" w:rsidRDefault="00AB00C9" w:rsidP="00AB00C9">
    <w:pPr>
      <w:pStyle w:val="Piedepgina"/>
      <w:spacing w:line="288" w:lineRule="auto"/>
      <w:rPr>
        <w:spacing w:val="8"/>
        <w:sz w:val="20"/>
        <w:szCs w:val="20"/>
      </w:rPr>
    </w:pPr>
    <w:r>
      <w:rPr>
        <w:spacing w:val="8"/>
        <w:sz w:val="20"/>
        <w:szCs w:val="20"/>
      </w:rPr>
      <w:t xml:space="preserve">                             </w:t>
    </w:r>
  </w:p>
  <w:p w14:paraId="241E5053" w14:textId="77777777" w:rsidR="00B23A6F" w:rsidRPr="00571FE2" w:rsidRDefault="00B23A6F" w:rsidP="00B23A6F">
    <w:pPr>
      <w:pStyle w:val="Piedepgina"/>
      <w:pBdr>
        <w:top w:val="threeDEmboss" w:sz="24" w:space="1" w:color="auto"/>
      </w:pBdr>
      <w:jc w:val="center"/>
      <w:rPr>
        <w:rFonts w:ascii="Arial Narrow" w:hAnsi="Arial Narrow" w:cs="Arial"/>
        <w:i/>
        <w:lang w:val="es-ES_tradnl"/>
      </w:rPr>
    </w:pPr>
    <w:r w:rsidRPr="00571FE2">
      <w:rPr>
        <w:rFonts w:ascii="Arial Narrow" w:hAnsi="Arial Narrow" w:cs="Arial"/>
        <w:i/>
        <w:lang w:val="es-ES_tradnl"/>
      </w:rPr>
      <w:t xml:space="preserve">Calle 12 No. 8-13, </w:t>
    </w:r>
    <w:r>
      <w:rPr>
        <w:rFonts w:ascii="Arial Narrow" w:hAnsi="Arial Narrow" w:cs="Arial"/>
        <w:i/>
        <w:lang w:val="es-ES_tradnl"/>
      </w:rPr>
      <w:t>línea de atención al usuario 3508331834</w:t>
    </w:r>
    <w:r w:rsidRPr="00571FE2">
      <w:rPr>
        <w:rFonts w:ascii="Arial Narrow" w:hAnsi="Arial Narrow" w:cs="Arial"/>
        <w:i/>
        <w:lang w:val="es-ES_tradnl"/>
      </w:rPr>
      <w:t xml:space="preserve"> Palacio Municipal </w:t>
    </w:r>
    <w:proofErr w:type="gramStart"/>
    <w:r w:rsidRPr="00571FE2">
      <w:rPr>
        <w:rFonts w:ascii="Arial Narrow" w:hAnsi="Arial Narrow" w:cs="Arial"/>
        <w:i/>
        <w:lang w:val="es-ES_tradnl"/>
      </w:rPr>
      <w:t>-  Código</w:t>
    </w:r>
    <w:proofErr w:type="gramEnd"/>
    <w:r w:rsidRPr="00571FE2">
      <w:rPr>
        <w:rFonts w:ascii="Arial Narrow" w:hAnsi="Arial Narrow" w:cs="Arial"/>
        <w:i/>
        <w:lang w:val="es-ES_tradnl"/>
      </w:rPr>
      <w:t xml:space="preserve"> postal: 852010</w:t>
    </w:r>
  </w:p>
  <w:p w14:paraId="39FC3F9E" w14:textId="77777777" w:rsidR="00B23A6F" w:rsidRPr="00571FE2" w:rsidRDefault="00B23A6F" w:rsidP="00B23A6F">
    <w:pPr>
      <w:pStyle w:val="Piedepgina"/>
      <w:pBdr>
        <w:top w:val="threeDEmboss" w:sz="24" w:space="1"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55F8F">
        <w:rPr>
          <w:rStyle w:val="Hipervnculo"/>
          <w:rFonts w:ascii="Arial Narrow" w:hAnsi="Arial Narrow" w:cs="Arial"/>
          <w:i/>
        </w:rPr>
        <w:t>juridica@hatocorozal-casanare.gov.co</w:t>
      </w:r>
    </w:hyperlink>
  </w:p>
  <w:p w14:paraId="1D216478" w14:textId="77777777" w:rsidR="00B23A6F" w:rsidRPr="00571FE2" w:rsidRDefault="00B23A6F" w:rsidP="00B23A6F">
    <w:pPr>
      <w:pStyle w:val="Piedepgina"/>
      <w:pBdr>
        <w:top w:val="threeDEmboss" w:sz="24" w:space="1" w:color="auto"/>
      </w:pBdr>
      <w:jc w:val="center"/>
      <w:rPr>
        <w:rFonts w:ascii="Mistral" w:hAnsi="Mistral"/>
        <w:lang w:val="es-ES_tradnl"/>
      </w:rPr>
    </w:pPr>
    <w:r w:rsidRPr="00571FE2">
      <w:rPr>
        <w:rFonts w:ascii="Arial Narrow" w:hAnsi="Arial Narrow" w:cs="Arial"/>
        <w:i/>
        <w:lang w:val="es-ES_tradnl"/>
      </w:rPr>
      <w:t>Hato Corozal – Casanare</w:t>
    </w:r>
    <w:r w:rsidRPr="00571FE2">
      <w:rPr>
        <w:rFonts w:ascii="Cataneo BT" w:hAnsi="Cataneo BT"/>
        <w:lang w:val="es-ES_tradnl"/>
      </w:rPr>
      <w:t xml:space="preserve"> </w:t>
    </w:r>
    <w:r w:rsidRPr="00571FE2">
      <w:rPr>
        <w:rFonts w:ascii="Mistral" w:hAnsi="Mistral"/>
        <w:lang w:val="es-ES_tradnl"/>
      </w:rPr>
      <w:t>“</w:t>
    </w:r>
    <w:r w:rsidRPr="00D72937">
      <w:rPr>
        <w:rFonts w:cs="Arial"/>
        <w:lang w:val="es-ES_tradnl"/>
      </w:rPr>
      <w:t>Alto y sostenible</w:t>
    </w:r>
    <w:r>
      <w:rPr>
        <w:rFonts w:ascii="Mistral" w:hAnsi="Mistral"/>
        <w:lang w:val="es-ES_tradnl"/>
      </w:rPr>
      <w:t>”</w:t>
    </w:r>
  </w:p>
  <w:p w14:paraId="63668244" w14:textId="254D07D5" w:rsidR="00FB3F29" w:rsidRPr="00DE0394" w:rsidRDefault="00FB3F29" w:rsidP="002C1D00">
    <w:pPr>
      <w:pStyle w:val="Piedepgina"/>
      <w:rPr>
        <w:spacing w:val="8"/>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7E03E" w14:textId="77777777" w:rsidR="008E6456" w:rsidRDefault="008E6456">
      <w:pPr>
        <w:spacing w:after="0" w:line="240" w:lineRule="auto"/>
      </w:pPr>
      <w:r>
        <w:separator/>
      </w:r>
    </w:p>
  </w:footnote>
  <w:footnote w:type="continuationSeparator" w:id="0">
    <w:p w14:paraId="455E140A" w14:textId="77777777" w:rsidR="008E6456" w:rsidRDefault="008E6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E038E" w14:textId="19CB2A0C" w:rsidR="00FB3F29" w:rsidRDefault="005D0E09" w:rsidP="002C1D00">
    <w:pPr>
      <w:pStyle w:val="Encabezado"/>
      <w:jc w:val="center"/>
      <w:rPr>
        <w:spacing w:val="20"/>
        <w:sz w:val="16"/>
        <w:szCs w:val="16"/>
      </w:rPr>
    </w:pPr>
    <w:r w:rsidRPr="00997469">
      <w:rPr>
        <w:rFonts w:cs="Arial"/>
        <w:noProof/>
        <w:sz w:val="16"/>
        <w:szCs w:val="16"/>
      </w:rPr>
      <w:drawing>
        <wp:inline distT="0" distB="0" distL="0" distR="0" wp14:anchorId="3F3BE50B" wp14:editId="233DED73">
          <wp:extent cx="736392" cy="863029"/>
          <wp:effectExtent l="0" t="0" r="6985" b="0"/>
          <wp:docPr id="3" name="Imagen 3"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00FB3F29">
      <w:rPr>
        <w:noProof/>
        <w:spacing w:val="20"/>
        <w:sz w:val="16"/>
        <w:szCs w:val="16"/>
        <w:lang w:val="es-ES" w:eastAsia="es-ES"/>
      </w:rPr>
      <mc:AlternateContent>
        <mc:Choice Requires="wps">
          <w:drawing>
            <wp:anchor distT="0" distB="0" distL="114300" distR="114300" simplePos="0" relativeHeight="251633152" behindDoc="0" locked="0" layoutInCell="1" allowOverlap="1" wp14:anchorId="0028EDEC" wp14:editId="3D3C3A05">
              <wp:simplePos x="0" y="0"/>
              <wp:positionH relativeFrom="margin">
                <wp:align>left</wp:align>
              </wp:positionH>
              <wp:positionV relativeFrom="paragraph">
                <wp:posOffset>982980</wp:posOffset>
              </wp:positionV>
              <wp:extent cx="5600700" cy="228600"/>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56007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C86E284" w14:textId="2424058D" w:rsidR="00FB3F29" w:rsidRPr="007E0314" w:rsidRDefault="00FB3F29" w:rsidP="002C1D00">
                          <w:pPr>
                            <w:jc w:val="center"/>
                            <w:rPr>
                              <w:spacing w:val="10"/>
                              <w:sz w:val="16"/>
                              <w:szCs w:val="16"/>
                            </w:rPr>
                          </w:pPr>
                          <w:r>
                            <w:rPr>
                              <w:smallCaps/>
                              <w:spacing w:val="10"/>
                              <w:sz w:val="16"/>
                              <w:szCs w:val="16"/>
                            </w:rPr>
                            <w:t xml:space="preserve">       </w:t>
                          </w:r>
                          <w:r w:rsidRPr="00831AC8">
                            <w:rPr>
                              <w:smallCaps/>
                              <w:spacing w:val="10"/>
                              <w:sz w:val="16"/>
                              <w:szCs w:val="16"/>
                            </w:rPr>
                            <w:t>nit</w:t>
                          </w:r>
                          <w:r w:rsidRPr="007E0314">
                            <w:rPr>
                              <w:spacing w:val="10"/>
                              <w:sz w:val="16"/>
                              <w:szCs w:val="16"/>
                            </w:rPr>
                            <w:t xml:space="preserve">. </w:t>
                          </w:r>
                          <w:r w:rsidR="005D0E09" w:rsidRPr="00997469">
                            <w:rPr>
                              <w:rFonts w:cs="Arial"/>
                              <w:sz w:val="16"/>
                              <w:szCs w:val="16"/>
                            </w:rPr>
                            <w:t>800012638</w:t>
                          </w:r>
                          <w:r w:rsidRPr="007E0314">
                            <w:rPr>
                              <w:spacing w:val="10"/>
                              <w:sz w:val="16"/>
                              <w:szCs w:val="16"/>
                            </w:rPr>
                            <w:t>-</w:t>
                          </w:r>
                          <w:r w:rsidR="005D0E09">
                            <w:rPr>
                              <w:spacing w:val="10"/>
                              <w:sz w:val="16"/>
                              <w:szCs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28EDEC" id="_x0000_t202" coordsize="21600,21600" o:spt="202" path="m,l,21600r21600,l21600,xe">
              <v:stroke joinstyle="miter"/>
              <v:path gradientshapeok="t" o:connecttype="rect"/>
            </v:shapetype>
            <v:shape id="Cuadro de texto 7" o:spid="_x0000_s1026" type="#_x0000_t202" style="position:absolute;left:0;text-align:left;margin-left:0;margin-top:77.4pt;width:441pt;height:18pt;z-index:2516331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" filled="f" stroked="f">
              <v:textbox>
                <w:txbxContent>
                  <w:p w14:paraId="5C86E284" w14:textId="2424058D" w:rsidR="00FB3F29" w:rsidRPr="007E0314" w:rsidRDefault="00FB3F29" w:rsidP="002C1D00">
                    <w:pPr>
                      <w:jc w:val="center"/>
                      <w:rPr>
                        <w:spacing w:val="10"/>
                        <w:sz w:val="16"/>
                        <w:szCs w:val="16"/>
                      </w:rPr>
                    </w:pPr>
                    <w:r>
                      <w:rPr>
                        <w:smallCaps/>
                        <w:spacing w:val="10"/>
                        <w:sz w:val="16"/>
                        <w:szCs w:val="16"/>
                      </w:rPr>
                      <w:t xml:space="preserve">       </w:t>
                    </w:r>
                    <w:r w:rsidRPr="00831AC8">
                      <w:rPr>
                        <w:smallCaps/>
                        <w:spacing w:val="10"/>
                        <w:sz w:val="16"/>
                        <w:szCs w:val="16"/>
                      </w:rPr>
                      <w:t>nit</w:t>
                    </w:r>
                    <w:r w:rsidRPr="007E0314">
                      <w:rPr>
                        <w:spacing w:val="10"/>
                        <w:sz w:val="16"/>
                        <w:szCs w:val="16"/>
                      </w:rPr>
                      <w:t xml:space="preserve">. </w:t>
                    </w:r>
                    <w:r w:rsidR="005D0E09" w:rsidRPr="00997469">
                      <w:rPr>
                        <w:rFonts w:cs="Arial"/>
                        <w:sz w:val="16"/>
                        <w:szCs w:val="16"/>
                      </w:rPr>
                      <w:t>800012638</w:t>
                    </w:r>
                    <w:r w:rsidRPr="007E0314">
                      <w:rPr>
                        <w:spacing w:val="10"/>
                        <w:sz w:val="16"/>
                        <w:szCs w:val="16"/>
                      </w:rPr>
                      <w:t>-</w:t>
                    </w:r>
                    <w:r w:rsidR="005D0E09">
                      <w:rPr>
                        <w:spacing w:val="10"/>
                        <w:sz w:val="16"/>
                        <w:szCs w:val="16"/>
                      </w:rPr>
                      <w:t>2</w:t>
                    </w:r>
                  </w:p>
                </w:txbxContent>
              </v:textbox>
              <w10:wrap anchorx="margin"/>
            </v:shape>
          </w:pict>
        </mc:Fallback>
      </mc:AlternateContent>
    </w:r>
    <w:r w:rsidR="00FB3F29">
      <w:rPr>
        <w:noProof/>
        <w:spacing w:val="20"/>
        <w:sz w:val="16"/>
        <w:szCs w:val="16"/>
        <w:lang w:val="es-ES" w:eastAsia="es-ES"/>
      </w:rPr>
      <mc:AlternateContent>
        <mc:Choice Requires="wps">
          <w:drawing>
            <wp:anchor distT="0" distB="0" distL="114300" distR="114300" simplePos="0" relativeHeight="251630080" behindDoc="0" locked="0" layoutInCell="1" allowOverlap="1" wp14:anchorId="4A8AB001" wp14:editId="458EE497">
              <wp:simplePos x="0" y="0"/>
              <wp:positionH relativeFrom="margin">
                <wp:align>center</wp:align>
              </wp:positionH>
              <wp:positionV relativeFrom="paragraph">
                <wp:posOffset>982980</wp:posOffset>
              </wp:positionV>
              <wp:extent cx="800100" cy="0"/>
              <wp:effectExtent l="0" t="0" r="12700" b="25400"/>
              <wp:wrapNone/>
              <wp:docPr id="6" name="Conector recto 6"/>
              <wp:cNvGraphicFramePr/>
              <a:graphic xmlns:a="http://schemas.openxmlformats.org/drawingml/2006/main">
                <a:graphicData uri="http://schemas.microsoft.com/office/word/2010/wordprocessingShape">
                  <wps:wsp>
                    <wps:cNvCnPr/>
                    <wps:spPr>
                      <a:xfrm>
                        <a:off x="0" y="0"/>
                        <a:ext cx="80010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9B58F85" id="Conector recto 6" o:spid="_x0000_s1026" style="position:absolute;z-index:2516300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77.4pt" to="63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" strokecolor="black [3213]" strokeweight=".5pt">
              <v:stroke joinstyle="miter"/>
              <w10:wrap anchorx="margin"/>
            </v:line>
          </w:pict>
        </mc:Fallback>
      </mc:AlternateContent>
    </w:r>
  </w:p>
  <w:p w14:paraId="28FB465D" w14:textId="77777777" w:rsidR="00FB3F29" w:rsidRDefault="00FB3F29" w:rsidP="002C1D00">
    <w:pPr>
      <w:pStyle w:val="Encabezado"/>
      <w:jc w:val="center"/>
      <w:rPr>
        <w:spacing w:val="20"/>
        <w:sz w:val="16"/>
        <w:szCs w:val="16"/>
      </w:rPr>
    </w:pPr>
  </w:p>
  <w:p w14:paraId="4AC72737" w14:textId="4C984EC6" w:rsidR="00FB3F29" w:rsidRPr="00B55FEE" w:rsidRDefault="00FB3F29" w:rsidP="00B55FEE">
    <w:pPr>
      <w:pStyle w:val="Encabezado"/>
      <w:jc w:val="both"/>
      <w:rPr>
        <w:rFonts w:ascii="Arial" w:hAnsi="Arial" w:cs="Arial"/>
        <w:spacing w:val="20"/>
        <w:sz w:val="16"/>
        <w:szCs w:val="16"/>
      </w:rPr>
    </w:pPr>
    <w:r w:rsidRPr="001A0B61">
      <w:rPr>
        <w:rFonts w:ascii="Arial" w:hAnsi="Arial" w:cs="Arial"/>
        <w:color w:val="0070C0"/>
        <w:spacing w:val="20"/>
        <w:sz w:val="16"/>
        <w:szCs w:val="16"/>
      </w:rPr>
      <w:t>CONTRATO DE CONSULTORÍA</w:t>
    </w:r>
    <w:r w:rsidRPr="001A0B61">
      <w:rPr>
        <w:rFonts w:ascii="Arial" w:hAnsi="Arial" w:cs="Arial"/>
        <w:spacing w:val="20"/>
        <w:sz w:val="16"/>
        <w:szCs w:val="16"/>
      </w:rPr>
      <w:t xml:space="preserve"> No. </w:t>
    </w:r>
    <w:r w:rsidRPr="001A0B61">
      <w:rPr>
        <w:rFonts w:ascii="Arial" w:hAnsi="Arial" w:cs="Arial"/>
        <w:color w:val="0070C0"/>
        <w:spacing w:val="20"/>
        <w:sz w:val="16"/>
        <w:szCs w:val="16"/>
      </w:rPr>
      <w:t>0155</w:t>
    </w:r>
    <w:r w:rsidRPr="001A0B61">
      <w:rPr>
        <w:rFonts w:ascii="Arial" w:hAnsi="Arial" w:cs="Arial"/>
        <w:spacing w:val="20"/>
        <w:sz w:val="16"/>
        <w:szCs w:val="16"/>
      </w:rPr>
      <w:t xml:space="preserve"> de </w:t>
    </w:r>
    <w:r w:rsidRPr="001A0B61">
      <w:rPr>
        <w:rFonts w:ascii="Arial" w:hAnsi="Arial" w:cs="Arial"/>
        <w:color w:val="0070C0"/>
        <w:spacing w:val="20"/>
        <w:sz w:val="16"/>
        <w:szCs w:val="16"/>
      </w:rPr>
      <w:t>2023-06-22</w:t>
    </w:r>
    <w:r w:rsidRPr="001A0B61">
      <w:rPr>
        <w:rFonts w:ascii="Arial" w:hAnsi="Arial" w:cs="Arial"/>
        <w:spacing w:val="20"/>
        <w:sz w:val="16"/>
        <w:szCs w:val="16"/>
      </w:rPr>
      <w:t xml:space="preserve"> cuyo Objeto: </w:t>
    </w:r>
    <w:r w:rsidRPr="00FB3F29">
      <w:rPr>
        <w:rFonts w:ascii="Arial" w:hAnsi="Arial" w:cs="Arial"/>
        <w:color w:val="5B9BD5" w:themeColor="accent1"/>
        <w:spacing w:val="20"/>
        <w:sz w:val="16"/>
        <w:szCs w:val="16"/>
      </w:rPr>
      <w:t>DISEÑO Y FORMULACIÓN DE LA POLÍTICA PÚBLICA DE JUVENTUD DEL MUNICIPIO DE HATO COROZAL CASANARE.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AC170A7"/>
    <w:multiLevelType w:val="hybridMultilevel"/>
    <w:tmpl w:val="0A4EA24C"/>
    <w:lvl w:ilvl="0" w:tplc="792923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C9F2D52"/>
    <w:multiLevelType w:val="hybridMultilevel"/>
    <w:tmpl w:val="5B44A348"/>
    <w:lvl w:ilvl="0" w:tplc="1DCECBF4">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DA67EFA"/>
    <w:multiLevelType w:val="hybridMultilevel"/>
    <w:tmpl w:val="FBEEA056"/>
    <w:lvl w:ilvl="0" w:tplc="360802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9"/>
  </w:num>
  <w:num w:numId="4">
    <w:abstractNumId w:val="6"/>
  </w:num>
  <w:num w:numId="5">
    <w:abstractNumId w:val="2"/>
  </w:num>
  <w:num w:numId="6">
    <w:abstractNumId w:val="0"/>
  </w:num>
  <w:num w:numId="7">
    <w:abstractNumId w:val="4"/>
  </w:num>
  <w:num w:numId="8">
    <w:abstractNumId w:val="8"/>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pt-BR" w:vendorID="64" w:dllVersion="6" w:nlCheck="1" w:checkStyle="0"/>
  <w:activeWritingStyle w:appName="MSWord" w:lang="es-CO"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CO"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075F"/>
    <w:rsid w:val="0000215B"/>
    <w:rsid w:val="00014001"/>
    <w:rsid w:val="00016F26"/>
    <w:rsid w:val="000173B3"/>
    <w:rsid w:val="00025640"/>
    <w:rsid w:val="000260E5"/>
    <w:rsid w:val="00030932"/>
    <w:rsid w:val="0003297C"/>
    <w:rsid w:val="00046DF4"/>
    <w:rsid w:val="000470C1"/>
    <w:rsid w:val="00047F65"/>
    <w:rsid w:val="00051713"/>
    <w:rsid w:val="00053BFA"/>
    <w:rsid w:val="000606B8"/>
    <w:rsid w:val="00076710"/>
    <w:rsid w:val="00083748"/>
    <w:rsid w:val="000863A2"/>
    <w:rsid w:val="00093212"/>
    <w:rsid w:val="000B3C6F"/>
    <w:rsid w:val="000B46A3"/>
    <w:rsid w:val="000E3AFB"/>
    <w:rsid w:val="00102684"/>
    <w:rsid w:val="00103966"/>
    <w:rsid w:val="001047D6"/>
    <w:rsid w:val="0011133B"/>
    <w:rsid w:val="0011233D"/>
    <w:rsid w:val="00126896"/>
    <w:rsid w:val="00132B70"/>
    <w:rsid w:val="00134910"/>
    <w:rsid w:val="00141B12"/>
    <w:rsid w:val="0015298D"/>
    <w:rsid w:val="00183654"/>
    <w:rsid w:val="001904AD"/>
    <w:rsid w:val="0019374F"/>
    <w:rsid w:val="001939CD"/>
    <w:rsid w:val="00196638"/>
    <w:rsid w:val="001B0284"/>
    <w:rsid w:val="001B07F0"/>
    <w:rsid w:val="001C4A6F"/>
    <w:rsid w:val="001C5AAA"/>
    <w:rsid w:val="001F0979"/>
    <w:rsid w:val="00207C51"/>
    <w:rsid w:val="00212E58"/>
    <w:rsid w:val="0021757C"/>
    <w:rsid w:val="002175FA"/>
    <w:rsid w:val="00246252"/>
    <w:rsid w:val="002559EF"/>
    <w:rsid w:val="00257272"/>
    <w:rsid w:val="0026129D"/>
    <w:rsid w:val="0026289A"/>
    <w:rsid w:val="002717E6"/>
    <w:rsid w:val="00271DF7"/>
    <w:rsid w:val="0028532B"/>
    <w:rsid w:val="0028790F"/>
    <w:rsid w:val="002948B0"/>
    <w:rsid w:val="002B02C6"/>
    <w:rsid w:val="002B60E4"/>
    <w:rsid w:val="002C1D00"/>
    <w:rsid w:val="002C1F5C"/>
    <w:rsid w:val="002C3E7E"/>
    <w:rsid w:val="002C4BDC"/>
    <w:rsid w:val="002D0923"/>
    <w:rsid w:val="002E0047"/>
    <w:rsid w:val="002E107B"/>
    <w:rsid w:val="0034324D"/>
    <w:rsid w:val="003448C0"/>
    <w:rsid w:val="00354091"/>
    <w:rsid w:val="00355724"/>
    <w:rsid w:val="0036274B"/>
    <w:rsid w:val="0037199C"/>
    <w:rsid w:val="00382335"/>
    <w:rsid w:val="00385B98"/>
    <w:rsid w:val="00391761"/>
    <w:rsid w:val="003A0429"/>
    <w:rsid w:val="003A1FB4"/>
    <w:rsid w:val="003C587E"/>
    <w:rsid w:val="003D7D5E"/>
    <w:rsid w:val="003E17C4"/>
    <w:rsid w:val="003E35D1"/>
    <w:rsid w:val="003E4428"/>
    <w:rsid w:val="003E453E"/>
    <w:rsid w:val="003E7351"/>
    <w:rsid w:val="003F4F41"/>
    <w:rsid w:val="003F58EC"/>
    <w:rsid w:val="00404D6F"/>
    <w:rsid w:val="00422E77"/>
    <w:rsid w:val="00441891"/>
    <w:rsid w:val="00454E09"/>
    <w:rsid w:val="00470D6D"/>
    <w:rsid w:val="004750CB"/>
    <w:rsid w:val="00481F43"/>
    <w:rsid w:val="0048398A"/>
    <w:rsid w:val="00492038"/>
    <w:rsid w:val="004A3BB7"/>
    <w:rsid w:val="004B4824"/>
    <w:rsid w:val="004C5A3A"/>
    <w:rsid w:val="004C6599"/>
    <w:rsid w:val="004D7BC5"/>
    <w:rsid w:val="004D7C1A"/>
    <w:rsid w:val="004E7A1E"/>
    <w:rsid w:val="004F2C66"/>
    <w:rsid w:val="004F40E7"/>
    <w:rsid w:val="00500138"/>
    <w:rsid w:val="00503251"/>
    <w:rsid w:val="005056EB"/>
    <w:rsid w:val="00516329"/>
    <w:rsid w:val="00553940"/>
    <w:rsid w:val="00554609"/>
    <w:rsid w:val="00557EA8"/>
    <w:rsid w:val="00560AF5"/>
    <w:rsid w:val="0058623E"/>
    <w:rsid w:val="005A4300"/>
    <w:rsid w:val="005B5CA9"/>
    <w:rsid w:val="005C1ADE"/>
    <w:rsid w:val="005D0E09"/>
    <w:rsid w:val="005D435D"/>
    <w:rsid w:val="005F0FD4"/>
    <w:rsid w:val="005F1AA6"/>
    <w:rsid w:val="005F21B5"/>
    <w:rsid w:val="005F34AF"/>
    <w:rsid w:val="00617633"/>
    <w:rsid w:val="00617888"/>
    <w:rsid w:val="00625F43"/>
    <w:rsid w:val="006377B5"/>
    <w:rsid w:val="00655CFE"/>
    <w:rsid w:val="006629DD"/>
    <w:rsid w:val="006A7E93"/>
    <w:rsid w:val="006B68BC"/>
    <w:rsid w:val="006C207F"/>
    <w:rsid w:val="006C22EB"/>
    <w:rsid w:val="006E0937"/>
    <w:rsid w:val="006E5534"/>
    <w:rsid w:val="006F2E65"/>
    <w:rsid w:val="00703F02"/>
    <w:rsid w:val="007313F0"/>
    <w:rsid w:val="00732DDE"/>
    <w:rsid w:val="00734DDC"/>
    <w:rsid w:val="00744FD8"/>
    <w:rsid w:val="007472E4"/>
    <w:rsid w:val="007519CF"/>
    <w:rsid w:val="00760233"/>
    <w:rsid w:val="00770135"/>
    <w:rsid w:val="00794670"/>
    <w:rsid w:val="007A35DA"/>
    <w:rsid w:val="007A465E"/>
    <w:rsid w:val="007A5460"/>
    <w:rsid w:val="007B3490"/>
    <w:rsid w:val="007B72C3"/>
    <w:rsid w:val="007B761C"/>
    <w:rsid w:val="007C0E5A"/>
    <w:rsid w:val="007C26CF"/>
    <w:rsid w:val="007C515C"/>
    <w:rsid w:val="007F0BD6"/>
    <w:rsid w:val="007F1630"/>
    <w:rsid w:val="00800331"/>
    <w:rsid w:val="00813F71"/>
    <w:rsid w:val="00820A19"/>
    <w:rsid w:val="008437D5"/>
    <w:rsid w:val="008455DB"/>
    <w:rsid w:val="0085168B"/>
    <w:rsid w:val="008A1849"/>
    <w:rsid w:val="008A48DC"/>
    <w:rsid w:val="008B08EF"/>
    <w:rsid w:val="008B49A1"/>
    <w:rsid w:val="008E521E"/>
    <w:rsid w:val="008E6456"/>
    <w:rsid w:val="008F4C58"/>
    <w:rsid w:val="008F5F32"/>
    <w:rsid w:val="009029BD"/>
    <w:rsid w:val="00905B45"/>
    <w:rsid w:val="0091036E"/>
    <w:rsid w:val="00917A9F"/>
    <w:rsid w:val="00920704"/>
    <w:rsid w:val="00921D77"/>
    <w:rsid w:val="00933AE7"/>
    <w:rsid w:val="00943FAB"/>
    <w:rsid w:val="00953B7A"/>
    <w:rsid w:val="0096091B"/>
    <w:rsid w:val="0096402D"/>
    <w:rsid w:val="00967996"/>
    <w:rsid w:val="00975FA1"/>
    <w:rsid w:val="00980B68"/>
    <w:rsid w:val="00983844"/>
    <w:rsid w:val="00996837"/>
    <w:rsid w:val="009A470B"/>
    <w:rsid w:val="009A48C6"/>
    <w:rsid w:val="009B3E04"/>
    <w:rsid w:val="009C4D6B"/>
    <w:rsid w:val="009E3605"/>
    <w:rsid w:val="009F1153"/>
    <w:rsid w:val="00A01132"/>
    <w:rsid w:val="00A13687"/>
    <w:rsid w:val="00A178FD"/>
    <w:rsid w:val="00A22900"/>
    <w:rsid w:val="00A25305"/>
    <w:rsid w:val="00A257C0"/>
    <w:rsid w:val="00A432D4"/>
    <w:rsid w:val="00A54CAC"/>
    <w:rsid w:val="00A64120"/>
    <w:rsid w:val="00A73BDF"/>
    <w:rsid w:val="00A837E7"/>
    <w:rsid w:val="00A84FA1"/>
    <w:rsid w:val="00A87394"/>
    <w:rsid w:val="00AB00C9"/>
    <w:rsid w:val="00AB4C4B"/>
    <w:rsid w:val="00AB61F7"/>
    <w:rsid w:val="00AB6CA0"/>
    <w:rsid w:val="00AC743D"/>
    <w:rsid w:val="00AD27CA"/>
    <w:rsid w:val="00AD68D8"/>
    <w:rsid w:val="00AF0277"/>
    <w:rsid w:val="00B04CA1"/>
    <w:rsid w:val="00B13B00"/>
    <w:rsid w:val="00B168DB"/>
    <w:rsid w:val="00B23A6F"/>
    <w:rsid w:val="00B3008F"/>
    <w:rsid w:val="00B313A1"/>
    <w:rsid w:val="00B413B4"/>
    <w:rsid w:val="00B536B5"/>
    <w:rsid w:val="00B55FEE"/>
    <w:rsid w:val="00B664B2"/>
    <w:rsid w:val="00B67231"/>
    <w:rsid w:val="00B71878"/>
    <w:rsid w:val="00B921C9"/>
    <w:rsid w:val="00BA26E3"/>
    <w:rsid w:val="00BA2BDB"/>
    <w:rsid w:val="00BB6070"/>
    <w:rsid w:val="00BC215C"/>
    <w:rsid w:val="00BD4822"/>
    <w:rsid w:val="00BE3085"/>
    <w:rsid w:val="00C04E2B"/>
    <w:rsid w:val="00C11A9A"/>
    <w:rsid w:val="00C1769D"/>
    <w:rsid w:val="00C33709"/>
    <w:rsid w:val="00C33C6F"/>
    <w:rsid w:val="00C37570"/>
    <w:rsid w:val="00C42C19"/>
    <w:rsid w:val="00C44918"/>
    <w:rsid w:val="00C44CE2"/>
    <w:rsid w:val="00C45D8F"/>
    <w:rsid w:val="00C5610E"/>
    <w:rsid w:val="00C71D36"/>
    <w:rsid w:val="00C74101"/>
    <w:rsid w:val="00C771E1"/>
    <w:rsid w:val="00C819EF"/>
    <w:rsid w:val="00C81FA7"/>
    <w:rsid w:val="00C861D3"/>
    <w:rsid w:val="00C91386"/>
    <w:rsid w:val="00CB47F4"/>
    <w:rsid w:val="00CC498F"/>
    <w:rsid w:val="00CF1272"/>
    <w:rsid w:val="00CF4DCD"/>
    <w:rsid w:val="00D11695"/>
    <w:rsid w:val="00D313EB"/>
    <w:rsid w:val="00D321CE"/>
    <w:rsid w:val="00D442A4"/>
    <w:rsid w:val="00D4501E"/>
    <w:rsid w:val="00D539C4"/>
    <w:rsid w:val="00D615CE"/>
    <w:rsid w:val="00D74CAB"/>
    <w:rsid w:val="00D74D73"/>
    <w:rsid w:val="00D76215"/>
    <w:rsid w:val="00D82E17"/>
    <w:rsid w:val="00DA64B5"/>
    <w:rsid w:val="00DB1D61"/>
    <w:rsid w:val="00DB34F0"/>
    <w:rsid w:val="00DB5810"/>
    <w:rsid w:val="00DD7FA7"/>
    <w:rsid w:val="00DE075F"/>
    <w:rsid w:val="00DF2A03"/>
    <w:rsid w:val="00E1207D"/>
    <w:rsid w:val="00E134FD"/>
    <w:rsid w:val="00E23E43"/>
    <w:rsid w:val="00E3393C"/>
    <w:rsid w:val="00E36DC8"/>
    <w:rsid w:val="00E3701A"/>
    <w:rsid w:val="00E4407A"/>
    <w:rsid w:val="00E634E0"/>
    <w:rsid w:val="00E650D2"/>
    <w:rsid w:val="00E6724C"/>
    <w:rsid w:val="00E74E60"/>
    <w:rsid w:val="00E82C51"/>
    <w:rsid w:val="00E83613"/>
    <w:rsid w:val="00EC084E"/>
    <w:rsid w:val="00EC2F0A"/>
    <w:rsid w:val="00EC6830"/>
    <w:rsid w:val="00ED28D3"/>
    <w:rsid w:val="00ED3A63"/>
    <w:rsid w:val="00EE3E50"/>
    <w:rsid w:val="00EE55D5"/>
    <w:rsid w:val="00EE6259"/>
    <w:rsid w:val="00EF0D37"/>
    <w:rsid w:val="00F044D4"/>
    <w:rsid w:val="00F1090F"/>
    <w:rsid w:val="00F145DD"/>
    <w:rsid w:val="00F260F7"/>
    <w:rsid w:val="00F375F1"/>
    <w:rsid w:val="00F41082"/>
    <w:rsid w:val="00F5509A"/>
    <w:rsid w:val="00F61E38"/>
    <w:rsid w:val="00F72516"/>
    <w:rsid w:val="00F73E76"/>
    <w:rsid w:val="00F80BEF"/>
    <w:rsid w:val="00F8426D"/>
    <w:rsid w:val="00F87647"/>
    <w:rsid w:val="00F936C1"/>
    <w:rsid w:val="00FA241C"/>
    <w:rsid w:val="00FB3F29"/>
    <w:rsid w:val="00FB62EB"/>
    <w:rsid w:val="00FC7BE2"/>
    <w:rsid w:val="00FE0558"/>
    <w:rsid w:val="00FE2DAE"/>
    <w:rsid w:val="00FE35D0"/>
    <w:rsid w:val="00FE4A5A"/>
    <w:rsid w:val="00FF1C7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15F349"/>
  <w15:docId w15:val="{C5742266-A20E-4B4E-8BCD-246FC569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eastAsia="WenQuanYi Micro Hei"/>
      <w:color w:val="00000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link w:val="Encabezamiento"/>
    <w:uiPriority w:val="99"/>
    <w:rPr>
      <w:rFonts w:ascii="Arial" w:eastAsia="Droid Sans Fallback" w:hAnsi="Arial" w:cs="Lohit Hindi"/>
      <w:sz w:val="28"/>
      <w:szCs w:val="28"/>
      <w:lang w:val="es-CO" w:eastAsia="en-US"/>
    </w:rPr>
  </w:style>
  <w:style w:type="character" w:customStyle="1" w:styleId="PiedepginaCar">
    <w:name w:val="Pie de página Car"/>
    <w:basedOn w:val="Fuentedeprrafopredeter"/>
    <w:uiPriority w:val="99"/>
  </w:style>
  <w:style w:type="character" w:customStyle="1" w:styleId="TextodegloboCar">
    <w:name w:val="Texto de globo Car"/>
    <w:rPr>
      <w:rFonts w:ascii="Tahoma" w:hAnsi="Tahoma" w:cs="Tahoma"/>
      <w:sz w:val="16"/>
      <w:szCs w:val="16"/>
    </w:rPr>
  </w:style>
  <w:style w:type="character" w:customStyle="1" w:styleId="DefaultParagraphFontPHPDOCX">
    <w:name w:val="Default Paragraph Font PHPDOCX"/>
  </w:style>
  <w:style w:type="character" w:customStyle="1" w:styleId="TitleCarPHPDOCX">
    <w:name w:val="Title Car PHPDOCX"/>
    <w:rPr>
      <w:rFonts w:ascii="Cambria" w:hAnsi="Cambria"/>
      <w:color w:val="17365D"/>
      <w:spacing w:val="5"/>
      <w:sz w:val="52"/>
      <w:szCs w:val="52"/>
    </w:rPr>
  </w:style>
  <w:style w:type="character" w:customStyle="1" w:styleId="SubtitleCarPHPDOCX">
    <w:name w:val="Subtitle Car PHPDOCX"/>
    <w:rPr>
      <w:rFonts w:ascii="Cambria" w:hAnsi="Cambria"/>
      <w:i/>
      <w:iCs/>
      <w:color w:val="4F81BD"/>
      <w:spacing w:val="15"/>
      <w:sz w:val="24"/>
      <w:szCs w:val="24"/>
    </w:rPr>
  </w:style>
  <w:style w:type="character" w:customStyle="1" w:styleId="footnotetextCarPHPDOCX">
    <w:name w:val="footnote text Car PHPDOCX"/>
    <w:rPr>
      <w:sz w:val="20"/>
      <w:szCs w:val="20"/>
    </w:rPr>
  </w:style>
  <w:style w:type="character" w:customStyle="1" w:styleId="footnotereferencePHPDOCX">
    <w:name w:val="footnote reference PHPDOCX"/>
    <w:rPr>
      <w:vertAlign w:val="superscript"/>
    </w:rPr>
  </w:style>
  <w:style w:type="character" w:customStyle="1" w:styleId="endnotetextCarPHPDOCX">
    <w:name w:val="endnote text Car PHPDOCX"/>
    <w:rPr>
      <w:sz w:val="20"/>
      <w:szCs w:val="20"/>
    </w:rPr>
  </w:style>
  <w:style w:type="character" w:customStyle="1" w:styleId="endnotereferencePHPDOCX">
    <w:name w:val="endnote reference PHPDOCX"/>
    <w:rPr>
      <w:vertAlign w:val="superscript"/>
    </w:rPr>
  </w:style>
  <w:style w:type="character" w:customStyle="1" w:styleId="apple-converted-space">
    <w:name w:val="apple-converted-space"/>
    <w:basedOn w:val="Fuentedeprrafopredeter"/>
  </w:style>
  <w:style w:type="character" w:styleId="Refdecomentario">
    <w:name w:val="annotation reference"/>
    <w:rPr>
      <w:sz w:val="16"/>
      <w:szCs w:val="16"/>
    </w:rPr>
  </w:style>
  <w:style w:type="character" w:customStyle="1" w:styleId="TextocomentarioCar">
    <w:name w:val="Texto comentario Car"/>
    <w:rPr>
      <w:sz w:val="20"/>
      <w:szCs w:val="20"/>
    </w:rPr>
  </w:style>
  <w:style w:type="character" w:customStyle="1" w:styleId="AsuntodelcomentarioCar">
    <w:name w:val="Asunto del comentario Car"/>
    <w:rPr>
      <w:b/>
      <w:bCs/>
      <w:sz w:val="20"/>
      <w:szCs w:val="20"/>
    </w:rPr>
  </w:style>
  <w:style w:type="character" w:customStyle="1" w:styleId="ListLabel1">
    <w:name w:val="ListLabel 1"/>
    <w:rPr>
      <w:rFonts w:cs="Courier New"/>
    </w:rPr>
  </w:style>
  <w:style w:type="paragraph" w:styleId="Encabezado">
    <w:name w:val="header"/>
    <w:basedOn w:val="Normal"/>
    <w:uiPriority w:val="99"/>
  </w:style>
  <w:style w:type="paragraph" w:customStyle="1" w:styleId="Cuerpodetexto">
    <w:name w:val="Cuerpo de texto"/>
    <w:basedOn w:val="Normal"/>
    <w:pPr>
      <w:widowControl w:val="0"/>
      <w:spacing w:after="120"/>
    </w:pPr>
    <w:rPr>
      <w:rFonts w:ascii="Liberation Serif" w:hAnsi="Liberation Serif" w:cs="Lohit Hindi"/>
      <w:sz w:val="24"/>
      <w:szCs w:val="24"/>
      <w:lang w:val="es-ES" w:eastAsia="zh-CN" w:bidi="hi-IN"/>
    </w:rPr>
  </w:style>
  <w:style w:type="paragraph" w:styleId="Lista">
    <w:name w:val="List"/>
    <w:basedOn w:val="Cuerpodetexto"/>
  </w:style>
  <w:style w:type="paragraph" w:customStyle="1" w:styleId="Pie">
    <w:name w:val="Pie"/>
    <w:basedOn w:val="Normal"/>
    <w:pPr>
      <w:suppressLineNumbers/>
      <w:spacing w:before="120" w:after="120"/>
    </w:pPr>
    <w:rPr>
      <w:rFonts w:cs="Lohit Hindi"/>
      <w:i/>
      <w:iCs/>
      <w:sz w:val="24"/>
      <w:szCs w:val="24"/>
    </w:rPr>
  </w:style>
  <w:style w:type="paragraph" w:customStyle="1" w:styleId="ndice">
    <w:name w:val="Índice"/>
    <w:basedOn w:val="Normal"/>
    <w:pPr>
      <w:widowControl w:val="0"/>
      <w:suppressLineNumbers/>
    </w:pPr>
    <w:rPr>
      <w:rFonts w:ascii="Liberation Serif" w:hAnsi="Liberation Serif" w:cs="Lohit Hindi"/>
      <w:sz w:val="24"/>
      <w:szCs w:val="24"/>
      <w:lang w:val="es-ES" w:eastAsia="zh-CN" w:bidi="hi-IN"/>
    </w:rPr>
  </w:style>
  <w:style w:type="paragraph" w:customStyle="1" w:styleId="Piedefoto">
    <w:name w:val="Pie de foto"/>
    <w:basedOn w:val="Normal"/>
    <w:pPr>
      <w:suppressLineNumbers/>
      <w:spacing w:before="120" w:after="120"/>
    </w:pPr>
    <w:rPr>
      <w:rFonts w:cs="Lohit Hindi"/>
      <w:i/>
      <w:iCs/>
      <w:sz w:val="24"/>
      <w:szCs w:val="24"/>
    </w:rPr>
  </w:style>
  <w:style w:type="paragraph" w:customStyle="1" w:styleId="Predeterminado">
    <w:name w:val="Predeterminado"/>
    <w:pPr>
      <w:tabs>
        <w:tab w:val="left" w:pos="708"/>
      </w:tabs>
      <w:suppressAutoHyphens/>
      <w:spacing w:after="200" w:line="276" w:lineRule="auto"/>
    </w:pPr>
    <w:rPr>
      <w:rFonts w:eastAsia="Droid Sans Fallback" w:cs="Calibri"/>
      <w:color w:val="00000A"/>
      <w:sz w:val="22"/>
      <w:szCs w:val="22"/>
      <w:lang w:eastAsia="en-US"/>
    </w:rPr>
  </w:style>
  <w:style w:type="paragraph" w:customStyle="1" w:styleId="Etiqueta">
    <w:name w:val="Etiqueta"/>
    <w:basedOn w:val="Predeterminado"/>
    <w:pPr>
      <w:suppressLineNumbers/>
      <w:spacing w:before="120" w:after="120"/>
    </w:pPr>
    <w:rPr>
      <w:rFonts w:cs="Lohit Hindi"/>
      <w:i/>
      <w:iCs/>
      <w:sz w:val="24"/>
      <w:szCs w:val="24"/>
    </w:rPr>
  </w:style>
  <w:style w:type="paragraph" w:styleId="Piedepgina">
    <w:name w:val="footer"/>
    <w:basedOn w:val="Normal"/>
    <w:uiPriority w:val="99"/>
    <w:pPr>
      <w:tabs>
        <w:tab w:val="center" w:pos="4252"/>
        <w:tab w:val="right" w:pos="8504"/>
      </w:tabs>
      <w:spacing w:after="0" w:line="100" w:lineRule="atLeast"/>
    </w:pPr>
  </w:style>
  <w:style w:type="paragraph" w:styleId="Textodeglobo">
    <w:name w:val="Balloon Text"/>
    <w:basedOn w:val="Normal"/>
    <w:pPr>
      <w:spacing w:after="0" w:line="100" w:lineRule="atLeast"/>
    </w:pPr>
    <w:rPr>
      <w:rFonts w:ascii="Tahoma" w:hAnsi="Tahoma" w:cs="Tahoma"/>
      <w:sz w:val="16"/>
      <w:szCs w:val="16"/>
    </w:rPr>
  </w:style>
  <w:style w:type="paragraph" w:customStyle="1" w:styleId="ListParagraphPHPDOCX">
    <w:name w:val="List Paragraph PHPDOCX"/>
    <w:basedOn w:val="Normal"/>
    <w:pPr>
      <w:ind w:left="720"/>
      <w:contextualSpacing/>
    </w:pPr>
  </w:style>
  <w:style w:type="paragraph" w:customStyle="1" w:styleId="TitlePHPDOCX">
    <w:name w:val="Title PHPDOCX"/>
    <w:basedOn w:val="Normal"/>
    <w:pPr>
      <w:pBdr>
        <w:top w:val="nil"/>
        <w:left w:val="nil"/>
        <w:bottom w:val="single" w:sz="8" w:space="0" w:color="4F81BD"/>
        <w:right w:val="nil"/>
      </w:pBdr>
      <w:spacing w:after="300" w:line="100" w:lineRule="atLeast"/>
      <w:contextualSpacing/>
    </w:pPr>
    <w:rPr>
      <w:rFonts w:ascii="Cambria" w:hAnsi="Cambria"/>
      <w:color w:val="17365D"/>
      <w:spacing w:val="5"/>
      <w:sz w:val="52"/>
      <w:szCs w:val="52"/>
    </w:rPr>
  </w:style>
  <w:style w:type="paragraph" w:customStyle="1" w:styleId="SubtitlePHPDOCX">
    <w:name w:val="Subtitle PHPDOCX"/>
    <w:basedOn w:val="Normal"/>
    <w:rPr>
      <w:rFonts w:ascii="Cambria" w:hAnsi="Cambria"/>
      <w:i/>
      <w:iCs/>
      <w:color w:val="4F81BD"/>
      <w:spacing w:val="15"/>
      <w:sz w:val="24"/>
      <w:szCs w:val="24"/>
    </w:rPr>
  </w:style>
  <w:style w:type="paragraph" w:customStyle="1" w:styleId="footnotetextPHPDOCX">
    <w:name w:val="footnote text PHPDOCX"/>
    <w:basedOn w:val="Normal"/>
    <w:pPr>
      <w:spacing w:after="0" w:line="100" w:lineRule="atLeast"/>
    </w:pPr>
    <w:rPr>
      <w:sz w:val="20"/>
      <w:szCs w:val="20"/>
    </w:rPr>
  </w:style>
  <w:style w:type="paragraph" w:customStyle="1" w:styleId="endnotetextPHPDOCX">
    <w:name w:val="endnote text PHPDOCX"/>
    <w:basedOn w:val="Normal"/>
    <w:pPr>
      <w:spacing w:after="0" w:line="100" w:lineRule="atLeast"/>
    </w:pPr>
    <w:rPr>
      <w:sz w:val="20"/>
      <w:szCs w:val="20"/>
    </w:rPr>
  </w:style>
  <w:style w:type="paragraph" w:styleId="Sinespaciado">
    <w:name w:val="No Spacing"/>
    <w:pPr>
      <w:suppressAutoHyphens/>
      <w:spacing w:line="100" w:lineRule="atLeast"/>
    </w:pPr>
    <w:rPr>
      <w:rFonts w:eastAsia="WenQuanYi Micro Hei"/>
      <w:color w:val="00000A"/>
      <w:sz w:val="22"/>
      <w:szCs w:val="22"/>
    </w:rPr>
  </w:style>
  <w:style w:type="paragraph" w:styleId="Textocomentario">
    <w:name w:val="annotation text"/>
    <w:basedOn w:val="Normal"/>
    <w:pPr>
      <w:spacing w:line="100" w:lineRule="atLeast"/>
    </w:pPr>
    <w:rPr>
      <w:sz w:val="20"/>
      <w:szCs w:val="20"/>
    </w:rPr>
  </w:style>
  <w:style w:type="paragraph" w:styleId="Asuntodelcomentario">
    <w:name w:val="annotation subject"/>
    <w:basedOn w:val="Textocomentario"/>
    <w:rPr>
      <w:b/>
      <w:bCs/>
    </w:rPr>
  </w:style>
  <w:style w:type="character" w:customStyle="1" w:styleId="DefaultParagraphFontPHPDOCX0">
    <w:name w:val="Default Paragraph Font PHPDOCX"/>
    <w:uiPriority w:val="1"/>
    <w:semiHidden/>
    <w:unhideWhenUsed/>
  </w:style>
  <w:style w:type="paragraph" w:customStyle="1" w:styleId="ListParagraphPHPDOCX0">
    <w:name w:val="List Paragraph PHPDOCX"/>
    <w:uiPriority w:val="34"/>
    <w:qFormat/>
    <w:rsid w:val="00DF064E"/>
    <w:pPr>
      <w:spacing w:after="200" w:line="276" w:lineRule="auto"/>
      <w:ind w:left="720"/>
      <w:contextualSpacing/>
    </w:pPr>
    <w:rPr>
      <w:sz w:val="22"/>
      <w:szCs w:val="22"/>
    </w:rPr>
  </w:style>
  <w:style w:type="paragraph" w:customStyle="1" w:styleId="TitlePHPDOCX0">
    <w:name w:val="Title PHPDOCX"/>
    <w:link w:val="TitleCarPHPDOCX0"/>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0">
    <w:name w:val="Title Car PHPDOCX"/>
    <w:link w:val="TitlePHPDOCX0"/>
    <w:uiPriority w:val="10"/>
    <w:rsid w:val="00DF064E"/>
    <w:rPr>
      <w:rFonts w:ascii="Cambria" w:eastAsia="Times New Roman" w:hAnsi="Cambria" w:cs="Times New Roman"/>
      <w:color w:val="17365D"/>
      <w:spacing w:val="5"/>
      <w:kern w:val="28"/>
      <w:sz w:val="52"/>
      <w:szCs w:val="52"/>
    </w:rPr>
  </w:style>
  <w:style w:type="paragraph" w:customStyle="1" w:styleId="SubtitlePHPDOCX0">
    <w:name w:val="Subtitle PHPDOCX"/>
    <w:link w:val="SubtitleCarPHPDOCX0"/>
    <w:uiPriority w:val="11"/>
    <w:qFormat/>
    <w:rsid w:val="00DF064E"/>
    <w:pPr>
      <w:numPr>
        <w:ilvl w:val="1"/>
      </w:numPr>
      <w:spacing w:after="200" w:line="276" w:lineRule="auto"/>
    </w:pPr>
    <w:rPr>
      <w:rFonts w:ascii="Cambria" w:hAnsi="Cambria"/>
      <w:i/>
      <w:iCs/>
      <w:color w:val="4F81BD"/>
      <w:spacing w:val="15"/>
      <w:sz w:val="24"/>
      <w:szCs w:val="24"/>
    </w:rPr>
  </w:style>
  <w:style w:type="character" w:customStyle="1" w:styleId="SubtitleCarPHPDOCX0">
    <w:name w:val="Subtitle Car PHPDOCX"/>
    <w:link w:val="SubtitlePHPDOCX0"/>
    <w:uiPriority w:val="11"/>
    <w:rsid w:val="00DF064E"/>
    <w:rPr>
      <w:rFonts w:ascii="Cambria" w:eastAsia="Times New Roman" w:hAnsi="Cambria" w:cs="Times New Roman"/>
      <w:i/>
      <w:iCs/>
      <w:color w:val="4F81BD"/>
      <w:spacing w:val="15"/>
      <w:sz w:val="24"/>
      <w:szCs w:val="24"/>
    </w:rPr>
  </w:style>
  <w:style w:type="table" w:customStyle="1" w:styleId="NormalTablePHPDOCX">
    <w:name w:val="Normal Table PHPDOCX"/>
    <w:uiPriority w:val="99"/>
    <w:semiHidden/>
    <w:unhideWhenUsed/>
    <w:qFormat/>
    <w:rPr>
      <w:sz w:val="22"/>
      <w:szCs w:val="22"/>
    </w:rPr>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0">
    <w:name w:val="footnote text PHPDOCX"/>
    <w:link w:val="footnotetextCarPHPDOCX0"/>
    <w:uiPriority w:val="99"/>
    <w:semiHidden/>
    <w:unhideWhenUsed/>
    <w:rsid w:val="006E0FDA"/>
  </w:style>
  <w:style w:type="character" w:customStyle="1" w:styleId="footnotetextCarPHPDOCX0">
    <w:name w:val="footnote text Car PHPDOCX"/>
    <w:link w:val="footnotetextPHPDOCX0"/>
    <w:uiPriority w:val="99"/>
    <w:semiHidden/>
    <w:rsid w:val="006E0FDA"/>
    <w:rPr>
      <w:sz w:val="20"/>
      <w:szCs w:val="20"/>
    </w:rPr>
  </w:style>
  <w:style w:type="character" w:customStyle="1" w:styleId="footnotereferencePHPDOCX0">
    <w:name w:val="footnote reference PHPDOCX"/>
    <w:uiPriority w:val="99"/>
    <w:semiHidden/>
    <w:unhideWhenUsed/>
    <w:rsid w:val="006E0FDA"/>
    <w:rPr>
      <w:vertAlign w:val="superscript"/>
    </w:rPr>
  </w:style>
  <w:style w:type="paragraph" w:customStyle="1" w:styleId="endnotetextPHPDOCX0">
    <w:name w:val="endnote text PHPDOCX"/>
    <w:link w:val="endnotetextCarPHPDOCX0"/>
    <w:uiPriority w:val="99"/>
    <w:semiHidden/>
    <w:unhideWhenUsed/>
    <w:rsid w:val="006E0FDA"/>
  </w:style>
  <w:style w:type="character" w:customStyle="1" w:styleId="endnotetextCarPHPDOCX0">
    <w:name w:val="endnote text Car PHPDOCX"/>
    <w:link w:val="endnotetextPHPDOCX0"/>
    <w:uiPriority w:val="99"/>
    <w:semiHidden/>
    <w:rsid w:val="006E0FDA"/>
    <w:rPr>
      <w:sz w:val="20"/>
      <w:szCs w:val="20"/>
    </w:rPr>
  </w:style>
  <w:style w:type="character" w:customStyle="1" w:styleId="endnotereferencePHPDOCX0">
    <w:name w:val="endnote reference PHPDOCX"/>
    <w:uiPriority w:val="99"/>
    <w:semiHidden/>
    <w:unhideWhenUsed/>
    <w:rsid w:val="006E0FDA"/>
    <w:rPr>
      <w:vertAlign w:val="superscript"/>
    </w:rPr>
  </w:style>
  <w:style w:type="table" w:styleId="Tablaconcuadrcula">
    <w:name w:val="Table Grid"/>
    <w:basedOn w:val="Tablanormal"/>
    <w:uiPriority w:val="59"/>
    <w:rsid w:val="00441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454E09"/>
    <w:rPr>
      <w:color w:val="0000FF"/>
      <w:u w:val="single"/>
    </w:rPr>
  </w:style>
  <w:style w:type="paragraph" w:customStyle="1" w:styleId="Encabezamiento">
    <w:name w:val="Encabezamiento"/>
    <w:basedOn w:val="Predeterminado"/>
    <w:link w:val="EncabezadoCar"/>
    <w:uiPriority w:val="99"/>
    <w:rsid w:val="006E0937"/>
    <w:pPr>
      <w:keepNext/>
      <w:spacing w:before="240" w:after="120"/>
    </w:pPr>
    <w:rPr>
      <w:rFonts w:ascii="Arial" w:hAnsi="Arial" w:cs="Lohit Hindi"/>
      <w:color w:val="auto"/>
      <w:sz w:val="28"/>
      <w:szCs w:val="28"/>
    </w:rPr>
  </w:style>
  <w:style w:type="character" w:customStyle="1" w:styleId="DefaultParagraphFontPHPDOCX1">
    <w:name w:val="Default Paragraph Font PHPDOCX"/>
    <w:uiPriority w:val="1"/>
    <w:semiHidden/>
    <w:unhideWhenUsed/>
  </w:style>
  <w:style w:type="paragraph" w:customStyle="1" w:styleId="ListParagraphPHPDOCX1">
    <w:name w:val="List Paragraph PHPDOCX"/>
    <w:basedOn w:val="Normal"/>
    <w:uiPriority w:val="34"/>
    <w:qFormat/>
    <w:rsid w:val="00DF064E"/>
    <w:pPr>
      <w:ind w:left="720"/>
      <w:contextualSpacing/>
    </w:pPr>
  </w:style>
  <w:style w:type="paragraph" w:customStyle="1" w:styleId="TitlePHPDOCX1">
    <w:name w:val="Title PHPDOCX"/>
    <w:basedOn w:val="Normal"/>
    <w:next w:val="Normal"/>
    <w:link w:val="TitleCarPHPDOCX1"/>
    <w:uiPriority w:val="10"/>
    <w:qFormat/>
    <w:rsid w:val="00DF064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arPHPDOCX1">
    <w:name w:val="Title Car PHPDOCX"/>
    <w:link w:val="TitlePHPDOCX1"/>
    <w:uiPriority w:val="10"/>
    <w:rsid w:val="00DF064E"/>
    <w:rPr>
      <w:rFonts w:ascii="Cambria" w:eastAsia="Times New Roman" w:hAnsi="Cambria" w:cs="Times New Roman"/>
      <w:color w:val="17365D"/>
      <w:spacing w:val="5"/>
      <w:kern w:val="28"/>
      <w:sz w:val="52"/>
      <w:szCs w:val="52"/>
    </w:rPr>
  </w:style>
  <w:style w:type="paragraph" w:customStyle="1" w:styleId="SubtitlePHPDOCX1">
    <w:name w:val="Subtitle PHPDOCX"/>
    <w:basedOn w:val="Normal"/>
    <w:next w:val="Normal"/>
    <w:link w:val="SubtitleCarPHPDOCX1"/>
    <w:uiPriority w:val="11"/>
    <w:qFormat/>
    <w:rsid w:val="00DF064E"/>
    <w:pPr>
      <w:numPr>
        <w:ilvl w:val="1"/>
      </w:numPr>
    </w:pPr>
    <w:rPr>
      <w:rFonts w:ascii="Cambria" w:eastAsia="Times New Roman" w:hAnsi="Cambria"/>
      <w:i/>
      <w:iCs/>
      <w:color w:val="4F81BD"/>
      <w:spacing w:val="15"/>
      <w:sz w:val="24"/>
      <w:szCs w:val="24"/>
    </w:rPr>
  </w:style>
  <w:style w:type="character" w:customStyle="1" w:styleId="SubtitleCarPHPDOCX1">
    <w:name w:val="Subtitle Car PHPDOCX"/>
    <w:link w:val="SubtitlePHPDOCX1"/>
    <w:uiPriority w:val="11"/>
    <w:rsid w:val="00DF064E"/>
    <w:rPr>
      <w:rFonts w:ascii="Cambria" w:eastAsia="Times New Roman" w:hAnsi="Cambria" w:cs="Times New Roman"/>
      <w:i/>
      <w:iCs/>
      <w:color w:val="4F81BD"/>
      <w:spacing w:val="15"/>
      <w:sz w:val="24"/>
      <w:szCs w:val="24"/>
    </w:rPr>
  </w:style>
  <w:style w:type="table" w:customStyle="1" w:styleId="NormalTablePHPDOCX0">
    <w:name w:val="Normal Table PHPDOCX"/>
    <w:uiPriority w:val="99"/>
    <w:semiHidden/>
    <w:unhideWhenUsed/>
    <w:qFormat/>
    <w:rPr>
      <w:sz w:val="22"/>
      <w:szCs w:val="22"/>
    </w:rPr>
    <w:tblPr>
      <w:tblInd w:w="0" w:type="dxa"/>
      <w:tblCellMar>
        <w:top w:w="0" w:type="dxa"/>
        <w:left w:w="108" w:type="dxa"/>
        <w:bottom w:w="0" w:type="dxa"/>
        <w:right w:w="108" w:type="dxa"/>
      </w:tblCellMar>
    </w:tblPr>
  </w:style>
  <w:style w:type="table" w:customStyle="1" w:styleId="TableGridPHPDOCX0">
    <w:name w:val="Table Grid PHPDOCX"/>
    <w:basedOn w:val="NormalTablePHPDOCX0"/>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1">
    <w:name w:val="footnote text PHPDOCX"/>
    <w:basedOn w:val="Normal"/>
    <w:link w:val="footnotetextCarPHPDOCX1"/>
    <w:uiPriority w:val="99"/>
    <w:semiHidden/>
    <w:unhideWhenUsed/>
    <w:rsid w:val="006E0FDA"/>
    <w:pPr>
      <w:spacing w:after="0" w:line="240" w:lineRule="auto"/>
    </w:pPr>
    <w:rPr>
      <w:sz w:val="20"/>
      <w:szCs w:val="20"/>
    </w:rPr>
  </w:style>
  <w:style w:type="character" w:customStyle="1" w:styleId="footnotetextCarPHPDOCX1">
    <w:name w:val="footnote text Car PHPDOCX"/>
    <w:link w:val="footnotetextPHPDOCX1"/>
    <w:uiPriority w:val="99"/>
    <w:semiHidden/>
    <w:rsid w:val="006E0FDA"/>
    <w:rPr>
      <w:sz w:val="20"/>
      <w:szCs w:val="20"/>
    </w:rPr>
  </w:style>
  <w:style w:type="character" w:customStyle="1" w:styleId="footnotereferencePHPDOCX1">
    <w:name w:val="footnote reference PHPDOCX"/>
    <w:uiPriority w:val="99"/>
    <w:semiHidden/>
    <w:unhideWhenUsed/>
    <w:rsid w:val="006E0FDA"/>
    <w:rPr>
      <w:vertAlign w:val="superscript"/>
    </w:rPr>
  </w:style>
  <w:style w:type="paragraph" w:customStyle="1" w:styleId="endnotetextPHPDOCX1">
    <w:name w:val="endnote text PHPDOCX"/>
    <w:basedOn w:val="Normal"/>
    <w:link w:val="endnotetextCarPHPDOCX1"/>
    <w:uiPriority w:val="99"/>
    <w:semiHidden/>
    <w:unhideWhenUsed/>
    <w:rsid w:val="006E0FDA"/>
    <w:pPr>
      <w:spacing w:after="0" w:line="240" w:lineRule="auto"/>
    </w:pPr>
    <w:rPr>
      <w:sz w:val="20"/>
      <w:szCs w:val="20"/>
    </w:rPr>
  </w:style>
  <w:style w:type="character" w:customStyle="1" w:styleId="endnotetextCarPHPDOCX1">
    <w:name w:val="endnote text Car PHPDOCX"/>
    <w:link w:val="endnotetextPHPDOCX1"/>
    <w:uiPriority w:val="99"/>
    <w:semiHidden/>
    <w:rsid w:val="006E0FDA"/>
    <w:rPr>
      <w:sz w:val="20"/>
      <w:szCs w:val="20"/>
    </w:rPr>
  </w:style>
  <w:style w:type="character" w:customStyle="1" w:styleId="endnotereferencePHPDOCX1">
    <w:name w:val="endnote reference PHPDOCX"/>
    <w:uiPriority w:val="99"/>
    <w:semiHidden/>
    <w:unhideWhenUsed/>
    <w:rsid w:val="006E0FDA"/>
    <w:rPr>
      <w:vertAlign w:val="superscript"/>
    </w:rPr>
  </w:style>
  <w:style w:type="paragraph" w:styleId="Prrafodelista">
    <w:name w:val="List Paragraph"/>
    <w:basedOn w:val="Normal"/>
    <w:uiPriority w:val="34"/>
    <w:qFormat/>
    <w:rsid w:val="006B68BC"/>
    <w:pPr>
      <w:suppressAutoHyphens w:val="0"/>
      <w:ind w:left="720"/>
      <w:contextualSpacing/>
    </w:pPr>
    <w:rPr>
      <w:rFonts w:eastAsia="Calibri"/>
      <w:color w:val="auto"/>
      <w:lang w:val="es-ES" w:eastAsia="en-US"/>
    </w:rPr>
  </w:style>
  <w:style w:type="character" w:styleId="Nmerodepgina">
    <w:name w:val="page number"/>
    <w:basedOn w:val="Fuentedeprrafopredeter"/>
    <w:uiPriority w:val="99"/>
    <w:semiHidden/>
    <w:unhideWhenUsed/>
    <w:rsid w:val="002C1D00"/>
  </w:style>
  <w:style w:type="character" w:styleId="Hipervnculovisitado">
    <w:name w:val="FollowedHyperlink"/>
    <w:basedOn w:val="Fuentedeprrafopredeter"/>
    <w:uiPriority w:val="99"/>
    <w:semiHidden/>
    <w:unhideWhenUsed/>
    <w:rsid w:val="007B3490"/>
    <w:rPr>
      <w:color w:val="954F72" w:themeColor="followedHyperlink"/>
      <w:u w:val="single"/>
    </w:rPr>
  </w:style>
  <w:style w:type="character" w:styleId="Mencinsinresolver">
    <w:name w:val="Unresolved Mention"/>
    <w:basedOn w:val="Fuentedeprrafopredeter"/>
    <w:uiPriority w:val="99"/>
    <w:semiHidden/>
    <w:unhideWhenUsed/>
    <w:rsid w:val="003E3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juridica@hatocorozal-casanare.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B0DF0-88A6-F94A-AA50-632E1CB96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3211</Words>
  <Characters>17664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20834</CharactersWithSpaces>
  <SharedDoc>false</SharedDoc>
  <HLinks>
    <vt:vector size="12" baseType="variant">
      <vt:variant>
        <vt:i4>8061000</vt:i4>
      </vt:variant>
      <vt:variant>
        <vt:i4>0</vt:i4>
      </vt:variant>
      <vt:variant>
        <vt:i4>0</vt:i4>
      </vt:variant>
      <vt:variant>
        <vt:i4>5</vt:i4>
      </vt:variant>
      <vt:variant>
        <vt:lpwstr>mailto:contratos@monterrey-casanare.gov.co</vt:lpwstr>
      </vt:variant>
      <vt:variant>
        <vt:lpwstr/>
      </vt:variant>
      <vt:variant>
        <vt:i4>8061000</vt:i4>
      </vt:variant>
      <vt:variant>
        <vt:i4>0</vt:i4>
      </vt:variant>
      <vt:variant>
        <vt:i4>0</vt:i4>
      </vt:variant>
      <vt:variant>
        <vt:i4>5</vt:i4>
      </vt:variant>
      <vt:variant>
        <vt:lpwstr>mailto:contratos@monterrey-casanare.gov.co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cp:lastModifiedBy>POLO</cp:lastModifiedBy>
  <cp:revision>36</cp:revision>
  <cp:lastPrinted>2017-06-28T19:40:00Z</cp:lastPrinted>
  <dcterms:created xsi:type="dcterms:W3CDTF">2018-04-11T18:58:00Z</dcterms:created>
  <dcterms:modified xsi:type="dcterms:W3CDTF">2020-07-19T16:11:00Z</dcterms:modified>
</cp:coreProperties>
</file>