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YEFERSON ALEXANDER GARCIA RUBIANO, identificado(a) con cédula de ciudadanía 1006414511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COMO OPERADOR DE LA MOTO NIVELADORA CATERPILLAR 120G, EN EJECUCION DEL PROYECTO DEL SECTOR TRANSPORTE DEL MUNICIPIO DE HATO COROZAL, DEPARTAMENTO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$9.680.000,00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$9.680.000,00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YEFERSON ALEXANDER GARCIA RUBIANO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$7.260.000,00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YEFERSON ALEXANDER GARCIA RUBIANO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0025 de 2023-01-19 cuyo Objeto: PRESTAR LOS SERVICIOS DE APOYO A LA GESTION COMO OPERADOR DE LA MOTO NIVELADORA CATERPILLAR 120G, EN EJECUCION DEL PROYECTO DEL SECTOR TRANSPORTE DEL MUNICIPIO DE HATO COROZAL, DEPARTAMENTO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