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0166</w:t>
      </w:r>
      <w:r w:rsidR="00BC0140" w:rsidRPr="00ED35FA">
        <w:rPr>
          <w:b/>
        </w:rPr>
        <w:t xml:space="preserve"> DEL </w:t>
      </w:r>
      <w:r w:rsidR="00BD4F13">
        <w:rPr>
          <w:sz w:val="16"/>
          <w:szCs w:val="16"/>
        </w:rPr>
        <w:t>2023-06-27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IRMA PATRICIA CEPEDA ORTEGA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1118553346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A LA GESTIÓN DE LA ADMINISTRACIÓN MUNICIPAL DE HATO COROZAL COMO GESTOR DE SEGURIDAD EN EL MARCO DEL CUMPLIMIENTO DEL PLAN INTEGRAL DE SEGURIDAD Y CONVIVENCIA CIUDADANO 2020- 2023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Seiscientos Treinta y Tres Mil Trescientos Treinta y Tres Pesos</w:t>
            </w:r>
            <w:r w:rsidRPr="00B739B2">
              <w:rPr>
                <w:rFonts w:ascii="Arial" w:hAnsi="Arial" w:cs="Arial"/>
                <w:bCs/>
                <w:color w:val="FF0000"/>
                <w:sz w:val="20"/>
                <w:szCs w:val="20"/>
              </w:rPr>
              <w:t xml:space="preserve"> </w:t>
            </w:r>
            <w:r w:rsidRPr="00B739B2">
              <w:rPr>
                <w:rFonts w:ascii="Arial" w:hAnsi="Arial" w:cs="Arial"/>
                <w:bCs/>
                <w:color w:val="000000"/>
                <w:sz w:val="20"/>
                <w:szCs w:val="20"/>
              </w:rPr>
              <w:t>($9.633.333,00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 Y Veinte  (20)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IRMA PATRICIA CEPEDA ORTEGA, identificado(a) con cédula de ciudadanía 1118553346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2023-00210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A LA GESTIÓN DE LA ADMINISTRACIÓN MUNICIPAL DE HATO COROZAL COMO GESTOR DE SEGURIDAD EN EL MARCO DEL CUMPLIMIENTO DEL PLAN INTEGRAL DE SEGURIDAD Y CONVIVENCIA CIUDADANO 2020- 2023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 Y Veinte  (20)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Seiscientos Treinta y Tres Mil Trescientos Treinta y Tres Pesos</w:t>
      </w:r>
      <w:r w:rsidR="00F07E20" w:rsidRPr="00B739B2">
        <w:rPr>
          <w:rFonts w:cs="Arial"/>
          <w:bCs/>
          <w:color w:val="FF0000"/>
          <w:sz w:val="20"/>
          <w:szCs w:val="20"/>
        </w:rPr>
        <w:t xml:space="preserve"> </w:t>
      </w:r>
      <w:r w:rsidR="00F07E20" w:rsidRPr="00B739B2">
        <w:rPr>
          <w:rFonts w:cs="Arial"/>
          <w:bCs/>
          <w:color w:val="000000"/>
          <w:sz w:val="20"/>
          <w:szCs w:val="20"/>
        </w:rPr>
        <w:t>($9.633.333,00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0250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H21.2.3.2.02.02.009.4501029.2020851250012 ($9633333.00).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a la administración en el desarrollo de mesas de trabajo y en la definición de hojas de ruta de locales con el sector agropecuario, para el control, prevención, denuncia, seguimiento de perpetradores de delitos en los casos de abigeato y carneo, de cómo denunciar en caso de extorción entre otros.
2.	Realizar actividades de sensibilización en el plan de medios sobre la sensibilización y comportamientos de violencia sexual.
3.	Reportar a la Secretaría General y de Gobierno la matriz de violencia de DDHH, mensual en los casos atendidos por la Fiscalía.
4.	Realizar gestión y seguimiento sobre la alerta temprana N°050- 19 de 2019, respecto de la población indígena, afrocolombianos y civiles considerados en riesgos de violación de derechos fundamentales. 
5.	Adelantar invitaciones de asistencia a la comunidad, cuando se desarrolle un evento de sensibilización y/o capacitaciones en seguridad y convivencia ciudadana por parte de la Administración Municipal, Policía Nacional y Ejército Nacional.
6.	Realizar actividades para fortalecer la cultura de responsabilidad y autorregulación ciudadana en consumo de licor, y en generar conciencia sobre las consecuencias sociales, legales de la ingesta irresponsable de alcohol.
7.	Prestar apoyo a la administración municipal en la ejecución del cumplimiento de las metas del Plan Integral de Convivencia y Seguridad Ciudadana de la vigencia 2020- 2023 Y realizar informe de cumplimiento de las actividades del PISCC de manera mensual, presentar consolidado en el informe final.
8.	Realizar la elaboración y entrega de los informes de gestión solicitados de acuerdo a las actividades propias del contrato.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actas parciales mensuales de ejecución a razón de Un millón setecientos mil Pesos M/Cte. ($1.700.000) cada una, previa presentación del informe de actividades con visto bueno del supervisor del contrato, pago de seguridad social y un último pago por el valor de: Un millón ciento treinta y tres mil trescientos treinta y tres Pesos M/Cte. ($1.133.333), previa presentación del informe final que debe contar con la aprobación del supervisor designado, suscripción de la liquidación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IRMA PATRICIA CEPEDA ORTEGA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 7 - 40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3212312344</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irmacepeda383@gmail.com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IRMA PATRICIA CEPEDA ORTEGA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