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$29.999.730,00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VIAS TERCIARIAS HABILITADAS MEDIANTE RASTRILLADO PARA TRANSITO VEHICULAR EN EPOCA DE VERANO,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red vial secundaria del Municipio tiene una longitud de 161 km de los cuales 88 están en afirmado y 73 km en destapado la mayoría en regular estado; de otro lado, la red vial terciaria tiene una longitud aproximadamente de 530 km aproximadamente, de los cuales 40.5 km están en afirmado, 230 km en destapado en regular estado y 300 km aproximadamente en pésimo estado, los cuales no se encuentran en condiciones óptimas para ser transitadas, puesto que son caminos carreteables que no cuentan con una estructura definida, pero que son el único medio de transporte y de acceso entre el área rural y urbana. 
La Ley 715 de 2001 en el artículo 76.4.1.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Actualmente la malla vial del Municipio presenta deficiencia en su infraestructura, existiendo limitaciones por falta de obras como; Puentes, Obras de Arte, Obras de Protección, reposición de afirmado, mejoramiento de vía, conformación de la bancada, pavimentación, construcción entre otras.
Es evidente que debido a la gran extensión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cuenta con una gran limitación al desarrollo o producción de la zona, hecho que genera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El 68% de la red vial terciaria, se encuentra ubicada en el sector sabana, por lo que su condición topográfica es plana, la falta de mantenimiento y rehabilitación de la malla vial terciaria, y los influyentes periodos invernales, han generado dificultad en la intercomunicación de la población rural de las veredas más alejadas con el casco urbano del municipio; estas vías en época de invierno es difícil su accesibilidad y transitabilidad ya que son sabanas inundables, sin ningún tipo de obras de arte y sin terraplén, lo que ha provocado pérdida total de la sub rasante de la vía. 
Teniendo en cuenta lo anterior, se requiere realizar el mantenimiento de las vías terciarias del sector sabana mediante el rastrillado con tractor, debido a que por esta época del año se pueden intervenir la mayor parte de las vías, puesto que el nivel freático del suelo ha disminuido considerable, además es importante mantener habilitado este corredor vial, en tanto que el mismo se constituye en la única alternativa para desplazarse la totalidad de los habitantes del sector.
Por lo anterior, es necesario contratar los servicios de horas máquina de un tractor, para realizar el rastrillado de las vías ubicadas en las siguientes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vereda Las Tijeras, vereda puerto Colombia, vereda suni, vereda corocito , y con ello habilitarlas para que se movilicen los automotores que transitan sobre estas vías, beneficiando a las comunidades de esta región, por lo que se hace necesario atenderlos con prontitud para garantizar el desplazamiento normal de los habitantes de las veredas más distantes a los lugares de interés de la comunidad donde se desarrollan sus actividades laborales, comerciales y sociales.
Es conveniente, de acuerdo a la necesidad planteada, realizar el mantenimiento y mejoramiento a las vías terciarias del Municipio mediante el rastrillado con Tractor, puesto que de esta manera se beneficiarán las comunidades con una mayor accesibilidad y transitabilidad en las vías, permitiendo el desarrollo, reduciendo costos, tiempos de viaje y fundamentalmente mejorando la calidad de vida, además de dar solución y respuesta a la población del municipio, de los cuales en época de verano hacen solicitudes de mejoramiento de estas vías pues se han visto afectados por el mal estado de estas.
De igual manera se da cumplimiento a las obligaciones y competencias propias de la Entidad Territorial en materia de transporte, la Ley 715 de 2001, establece como competencias del Municipio, lo siguiente: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estas le sean transferidos directamente o indirectamente.
Planear e identificar prioridades de infraestructura de transporte en su jurisdicción y desarrollar alternativas viables.
Es conveniente adelantar un proceso de contratación con una persona natural o jurídica que disponga de capacidad técnica, operativa y administrativa, con el fin de alcanzar los propósitos enmarcados dentro de la Constitución Política de Colombia y que hacen referencia a un mejoramiento en el estado de la calidad de vida de la Población del municipio en general, pretende garantizar que las comunidades campesinas del sector rural tengan el debido y cómodo acceso por medio del transporte terrestre a la zona urbana, para que puedan comercializar sus productos y de la misma forma ingresar nuevamente hacia sus parcelas de una manera digna.
Igualmente conviene contratar el objeto del presente estudio previo, toda vez que de esta manera se aporta al cumplimiento de las metas y objetivos trazados en el plan de desarrollo Municipal “HATO COROZAL ALTO Y SOSTENIBLE 2020 – 2023” para la vigencia 2020 – 2023, los se encuentran enmarcadas en el Programa: HATO COROZAL ALTO Y SOSTENIBLE CON MOVILIDAD PARA TODOS, cuyo objetivo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Es oportuno realizar este proceso de contratación, debido a que a través del servicio se ejecutarán los mantenimientos periódicos de las vías terciarias sector sabana del Municipio mencionadas en el presente estudio previo y las características que presenta la problemática planteada, requieren una solución rápida y oportuna, con la unión establecida entre la Comunidad Corozaleña y el Municipio de Hato Corozal, para sacar adelante el proyecto en mención y con el aporte del Municipio que es básico, social, funcional y oportuno.
Finalmente es oportuna la contratación de servicios del presente estudio previo en tanto que existe la disponibilidad presupuestal con cargo al presupuesto de ingresos y gastos de la vigencia presupuestal 2023 y además esta contratación fue incluida en el Plan anual de Adquisiciones de la presente vigencia.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Mediante el presente proceso el Municipio de Hato Corozal, bajo la administración “ALTO Y SOSTENIBLE” y con el ánimo de fortalecer los programas de mejoramiento de redes viales terciarias a cargo del municipio, busca contratar la rehabilitación de las vías o caminos reales que se encuentran en las veredas y corregimientos descritos a continuación: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Disponer de los insumos, equipos, maquinaría y personal necesario para el cumplimiento del objeto contractual de acuerdo a las especificaciones técnicas.
2)	Realizar el mantenimiento mediante rastrillado del trazado vial rural de acuerdo a los tramos descritos en las especificaciones técnicas, durante una intensidad horaria de 295 horas máquina.  
3)	Realizar registro de control fotográfico de cada uno de los tramos de vías intervenidos.
4)	Presentar un informe final de liquidación del contrato.
5)     Realizar la respectiva dotación de implementos de seguridad al momento de realizar las actividades
6)	Presentar recibo a satisfacción firmado por miembros de la Juntas de Acción Comunal en representación de las comunidades en donde se realizaran las actividades de mejoramiento de las vías mediante rastrillado.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Certificado de la Secretaría de Planeación y Política Sectorial que indique que el proyecto está incluido dentro del Plan de Desarrollo Municipal HATO COROZAL ALTO Y SOSTENIBLE 2020-2023”.
4.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el fin de establecer el presupuesto oficial del presente proceso, la Alcaldía de Hato Corozal a través de la Secretaria de Planeación y Política Sectorial solicitó tres cotizaciones a personas y/o empresas que prestan este servicio, quienes cotizaron el servicio a contratarse de acuerdo a las especificaciones señaladas en las especificaciones técnicas de la máquina a utilizar. Para establecer el valor de mercado de los bienes solicitados se tomó como referencia la cotización de menor valor, la cual asciende a la suma de CIENTO UN MIL SEISCIENTOS NOVENTA Y CUATRO PESOS M/CTE ($ 101.694) servicio de hora máquina. Se anexan cotizaciones las cuales hacen parte del estudio previo, de igual manera el estudio del mercado. El valor del presupuesto comprende los costos directos e indirectos, incluyendo los impuestos, tasas, contribuciones de carácter nacional, departamental y municipal, y demás costos inherentes.	
                                           HABILITACIÓN DE VÍAS SECTOR SABANA 
ITÉM	                                             ACTIVIDAD	                                                          UNIDAD	CANTIDAD	VR. TOTAL	
   1            Servicios De Horas Máquina (Tractor con rastra y pala) a Todo Costo                  Hora/km                  295          $29.999.730      
A continuación se relacionan los impuestos, tasas o contribuciones que deben ser tenidos en cuenta al momento de estructurar la propuesta:
•	Estampilla Pro cultura correspondiente al 2% del valor total del contrato. 
•	Estampilla Pro anciano correspondiente al 4% del valor total del contrato. 
•	Estampilla Pro deporte correspondiente al 2% del valor total del contrato.
•	El impuesto de Industria y Comercio correspondiente al 7 x mil del valor total del contrato.
•	Sobretasa Bomberil el 6 x mil del valor total de industria y comercio.
•	2000 papelería.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SERVICIOS DE HORAS TRACTOR, PARA REALIZAR EL MANTENIMEINTO MEDIANTE RASTRILLADO DE VIAS TERCIARIAS DEL SECTOR SABANA,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Zona rural, veredas y corregimientos: vereda El Guafal, vereda La Reserva, vereda El Café, vereda EL Cajaro, vereda La Alemania, vereda Santa María del Casanare, vereda San José de Miravalles, vereda Santa Bárbara, vereda Los  Merecures, vereda Villa Nueva, vereda La Reforma, Corregimiento de Corralito, vereda El Brillante, vereda  Los Cañales, vereda Villa Julia, vereda El Samuco, vereda Guayacanes y vereda Las Tijeras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de terminación
• Acta de recibo
• Acta final para pago.
• Acta recibo a satisfacción de las comunidades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29.999.730,00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