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DEL SERVICIO DE ASESORÍA FINANCIERA Y PRESUPUESTAL A LA ADMINISTRACIÓN MUNICIPAL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0009 de 2023-01-17 cuyo Objeto: PRESTACIÓN DEL SERVICIO DE ASESORÍA FINANCIERA Y PRESUPUESTAL A LA ADMINISTRACIÓN MUNICIPAL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