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el fortalecimiento de acciones de mitigación de casos de suicidio y consumo de sustancias psicoactivas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la Constitución Política de 1991,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(Constitución Política de 1991, artículo 2)
De igual forma y en trabajo mancomunado con las autoridades de la República, estos deben velar por la protección de la “…” vida, honra, bienes, creencias, y demás derechos y libertades, y para asegurar el cumplimiento de los deberes sociales del Estado y de los particulares.” (Constitución Política de 1991, artículo 2).
Asimismo, considera la Constitución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(Subrayado fuera del texto 0original) (Constitución Política de 1991, artículo 13).
En relación a los derechos sociales, económicos y culturales, se encuentra el derecho y servicio público de la seguridad social, el cual tiene el carácter de irrenunciable, que debe ser direccionado, coordinado y controlado por parte del Estado. (Constitución Política de 1991, artículo 48).
En relación a la salud y el saneamiento ambiental, corresponde al Estado la prestación del servicio; asimismo, se garantizará el acceso a los servicios a todas las personas, sin discriminación alguna, velando por la promoción, protección y recuperación de la salud. (Constitución Política de 1991, artículo 49).
Es de resaltar que la Constitución insta a: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De igual forma, ha considerado como de especial protección y atención a los enfermos dependientes y/o adictos; por lo tanto, velará por fortalecer los valores y principios que busquen prevenir los cuidados que afecten el cuidado integral de la salud. Así entonces, se insta al Estado y a la comunidad en general a desarrollar campañas de prevención al consumo de sustancias psicoactivas y adelantar procesos de recuperación. (Constitución Política de 1991, artículo 49).
De esta forma, el Estado ha definido la atención en salud integral, en correlación con el derecho a la vida; así entonces adopta la Política de Salud Mental, en el cual se insta de forma obligatoria a las Empresas Promotoras de Salud-EPS, Instituciones Prestadoras de Salud, Administradoras de Régimen Subsidiado, Direcciones Seccionales, Distritales y Locales al cumplimiento de la Política. (Resolución No. 2358 de 1998, artículo 2).
Posteriormente, se expide la Ley de Salud Mental, que tiene como objeto garantizar el pleno derecho a la Salud Mental a todos los ciudadanos; favoreciendo principalmente a los niños, niñas y adolescentes, promoviendo y previniendo los trastornos mentales. De esta forma, se garantizará la calidad de vida y la estrategia de atención primaria en salud. (Ley 1616 de 2013, artículo 1).
De igual forma, la salud mental es de carácter prioritario, siendo un bien de interés público, buscando el bienestar general y el mejoramiento de la calidad humana de los habitantes del Territorio. (Ley 1616 de 2013, artículo 3).
Para el caso de la garantía en salud mental, “El Estado a través del Sistema General de Seguridad Social en Salud garantizará a la población colombiana, priorizando a los niños, las niñas y adolescentes, la promoción de la salud mental y prevención del trastorno mental, atención integral e integrada que incluya diagnóstico, tratamiento y rehabilitación en salud para todos los trastornos mentales.” (Ley 1616 de 2013, artículo 4). La Salud mental debe ser integral e integrada, garantizando personal y recursos para financiar las actividades de promoción, prevención (secundaria y terciaria), diagnostico precoz, tratamiento, rehabilitación en salud e inclusión social. (Ley 1616 de 2016, artículo 5, numeral 3 y 4).
Para el caso de la promoción de la salud mental y la prevención de enfermedades mentales; 
“…”la entidad que haga su veces, establecerá las acciones en promoción en salud mental y prevención del trastorno mental, que deban incluirse en los planes decenales y nacionales para la salud pública, planes territoriales y planes de intervenciones colectivas, garantizando el acceso a todos los ciudadanos y las ciudadanas, dichas acciones serán de obligatoria implementación por parte de los entes territoriales, Entidades Promotoras de Salud, Instituciones Prestadoras de Servicios de Salud, Administradoras de Riesgos Profesionales, Empresas Sociales del Estado y tendrán seguimiento y evaluación a través de indicadores en su implementación. (Ley 1616 de 2013, artículo 7).
Los Entes Territoriales deben ejecutar acciones transectoriales e intersectoriales, “El Ministerio de la Protección Social o la entidad que haga sus veces y las autoridades territoriales de Salud desarrollarán en virtud de la política Nacional de Salud Mental la acción transectorial e intersectorial necesaria y pertinente para abordar los determinantes sociales que condicionan el estado de la salud mental de las personas. Parágrafo. Entre las acciones transectoriales se debe promover, fortalecer y gestionar lo necesario para garantizar a la ciudadanía su integración al medio escolar, familiar, social y laboral, como objetivo fundamental en el desarrollo de la autonomía de cada uno de los sujetos.” (Ley 1616 de 2013, artículo 33).
Bajo la Resolución No. 0004886 de 2018 se adopta la Política Nacional de Salud Mental, derogando la Resolución No. 2358 de 1998, la cual sería la base para ser guía de las Entidades e Instituciones del Estado y de esta forma lograr que se consoliden procesos para promover espacios para atender la salud mental y prevenir los problemas mentales. 
La Administración Municipal “Hato Corozal Alto y Sostenible 2020-2023” en miras de cumplir con los preceptos legales y constitucionales, considera necesario contar con un profesional en psicología con experiencia relacionada a la salud mental y a la intervención de niños, niñas, adolescentes y jóvenes, en miras de disminuir casos de suicidio y la correlación que se presenta con el consumo de sustancias psicoactivas, acompañamiento y seguimiento de los mismos. Teniendo en cuenta que para el año 2022 se reportaron XXX casos… De esta forma, se garantizará que el Municipio pueda realizar intervenciones en los Colegios, además de la comunidad en general; siendo de importante acción, lograr que los índices de suicidio y de consumo de sustancias psicoactivas se puedan disminuir.
Asimismo, la Administración Municipal en su Plan de Desarrollo “Hato Corozal Alto y Sostenible 2020-2023” incluyó en su Línea Estratégica No.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Meta de Resultado 1: Implementación del Plan Territorial de Salud del Municipio. Meta de Producto 4: Aplicar al 100% la política de vigilancia en salud pública que le corresponde al Municipio.
Por último, para garantizar el cumplimiento de la normatividad anteriormente señalada, la Administración Municipal cuenta con la disponibilidad presupuestal en el Rubro No. E513.2.3.2.02.02.009.1905035.2021851250002,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la realización de asistencias técnicas de los eventos en salud mental a las UPGD y a las UIM en procesos de notificación, prestación del servicio, socialización de las rutas de atención, promoción y mantenimiento, ruta integral de atención para población con riesgo o presencia de trastornos mentales debido a uso de sustancias psicoactivas. 
2.	Fortalecer los procesos de control y seguimiento a los eventos en salud mental notificados en los sistemas de información; SIVIGILA, SIVIM y VESPA.
3.	Coadyuvar el seguimiento, monitoreo y evaluación al comité integral de sustancias psicoactivas y mecanismo articulador.  
4.	Realizar cuatro (4) intervenciones grupales sobre prevención de las violencias en sus diferentes formas. 
5.	Realizar cuatro (4) intervenciones grupales sobre prevención de la conducta suicida y promoción de la salud mental.
6.	Realizar cuatro (4) intervenciones grupales sobre prevención del consumo de sustancias psicoactivas. 
7.	Realizar procesos psicoeducativos y de sensibilización para la reducción del estigma en enfermedades de orden mental y físicas. 
8.	Participar en los comités de vigilancia epidemiológica municipales y departamentales en la dimensión de salud mental programados en la vigencia del contrato. 
9.	Brindar apoyo psicosocial en las dimensiones de salud sexual y reproductiva, enfermedades transmisibles y no transmisibles, seguridad alimentaria y nutricional.
10.	Brindar apoyo a los procesos administrativos y de gestión en la población de infancia, adolescencia, familia y juventud del municipio de hato corozal. 
11.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Meta de Resultado 1: Implementación del Plan Territorial de Salud del Municipio. 
Meta de Producto 4: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EN LAS ÁREAS DE SALUD MENTAL, INFANCIA Y JUVENTUDES, CON EL OBJETIVO DE CUMPLIR CON LAS METAS DEL PLAN DE DESARROLLO "HATO COROZAL ALTO Y SOSTENIBLE 2020-2023"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ALCALDIA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SALUD</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