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0177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2023-07-04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EN LA ELABORACIÓN DE DISEÑOS PARA LA IMPLEMENTACIÓN DE LA SEÑALIZACIÓN VIAL EN EL ÁREA URBANA DEL MUNICIPIO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LESLI YARELIS HIDALGO MARTINEZ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1074418401-6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Un  (1) MES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$29.600.000,00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2023-07-04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2023-07-06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2023-08-05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Seis(06)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Julio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ANA FERNANDA SOTO DAZA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LESLI YARELIS HIDALGO MARTINEZ, identificado(a) con cédula de ciudadanía 1074418401 de GACHETA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0177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2023-07-04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Un (01) pago final por valor de VEINTINUEVE MILLONES SEISCIENTOS MIL PESOS MC/TE. (29.600.000), Contados a partir del cumplimiento de los requisitos de ejecución, esto es expedición del Registro Presupuestal y aprobación de la garantía única (cuando aplique), previa entrega del informe de activ 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0238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2023-06-21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F41.2.3.2.02.02.009.2409009.2020851250017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$2.000.000,00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0238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2023-06-21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F41.2.3.2.02.02.009.2409009.2020851250017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SUPERAVIT IMPUESTO DE TRANSPORTE POR OLEODUCTOS Y GASODUCTOS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$27.600.000,00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0470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2023-07-04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F41.2.3.2.02.02.009.2409009.2020851250017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$2.000.000,00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0470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2023-07-04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F41.2.3.2.02.02.009.2409009.2020851250017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SUPERAVIT IMPUESTO DE TRANSPORTE POR OLEODUCTOS Y GASODUCTOS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$27.600.000,00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Seis(06) días del mes de Julio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LESLI YARELIS HIDALGO MARTINEZ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