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E211.2.3.2.02.02.009.4104020.2021851250007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BENEFICIAR A 100 MUJERES EN CONDICIÓN DE POBREZA Y VULNERABILIDAD CON CAPACITACIÓN EN FOMENTO DE ACTIVIDADES PRODUCTIVAS, OFICIOS MANUALES, ARTESANÍAS, ESTILOS DE VIDA SALUDABLE Y NUTRICIÓN, ENTRE OTROS , IMPLEMENTAR LA POLÍTICA PÚBLICA DE DISCAPACIDAD</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actividades como enlace y/o referentes de las poblaciones: mujer y discapacidad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Mujeres del área urbana y rural del municipio de Hato corozal, que requieren del acompañamiento, orientación e inclusión en los programas y proyectos institucionales.</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Colombia es un Estado social de derecho que se funda en el respeto a la dignidad humana, por lo tanto, debe estar al servicio de la comunidad, garantizando el cumplimiento de los derechos y libertades de las personas, brindando protección “...” en su vida, honra, bienes, creencias, y demás derechos y libertades, y para asegurar el cumplimiento de los deberes sociales del Estado y de los particulares.” (Constitución Política de 1991, artículo 2).
Adicionalmente, las personas nacen libres e iguales ante la ley, por lo tanto, recibirán el mismo trato gozarán de los mismos derechos y libertades. De esta forma, el Estado será el garante y promoverá las condiciones para poder lograr que se cumpla con lo estipulado en la Constitución. (Constitución Política de 1991, artículo 13).
En cuanto a los derechos sociales, económicos y culturales se entiende que la mujer gozará de igualdad en oportunidades y derecho en comparación al hombre, de tal forma, no podrá ser sometida a ninguna clase de discriminación. Además, brindará un trato especial a las mujeres cabeza de familia. (Constitución Política de 1991, artículo 43).
Para el caso de las Entidades Territoriales (Municipios), dentro de sus funciones se encuentra, procurar la solución de las necesidades insatisfechas de la población, particularmente de los sujetos de especial protección, como es el caso de “…” niños, las niñas, los adolescentes, las mujeres cabeza de familia, las personas de la tercera edad, las personas en condición de discapacidad y los demás sujetos de especial protección constitucional. (Subrayado fuera del texto original) (Ley 1551 de 2012, artículo 6, numeral 7).
Bajo la Ley 1232 de 2008, la cual modifica la Ley 82 de 1993 se consagraron disposiciones y mecanismos para garantizar la promoción, fortalecimiento y protección de los derechos de las mujeres cabeza de hogar, estableciendo condiciones de vida digna y procurando la equidad y participación activa de la mujer. (Ley 1232 de 2008, artículo 2). 
Para el desarrollo del artículo 13 de la Constitución Política de 1991, se instó a las Entidades Nacionales y Territoriales a la aplicación de la normatividad vigente para que estos elaboren y ejecuten programas que busquen el desarrollo social, por lo tanto, aportaran un porcentaje de su presupuesto para la financiación de los proyectos que sean destinados a las mujeres y hombres cabeza de hogar. (Ley 1232 de 2008, artículo 12).
Posteriormente bajo la Ley 1257 de 2008se dictan normas para sensibilizar, prevenir y sancionar todas las formas de violencia hacia la mujer, garantizando el ejercicio de su derecho en el ámbito público y privado, el reconocimiento de sus derechos y el acceso a procedimientos administrativos y judiciales que busquen su protección y atención. (Ley 1257 de 2008, artículo 1).
Como medida de sensibilización y prevención se encuentra que todas las Entidades que se encarguen de formular e implementar políticas, deberán tener en cuenta el reconocimiento de las diferencias y desigualdades sociales y biológicas; las relaciones entre las personas según el sexo, edad, etnia y el rol que desempeña en la familia y el grupo social. Para el caso del nivel nacional, formulará aplicará, actualizará las estrategias, planes y programas integrales de prevención y erradicación de todas las formas de violencia hacia la mujer. Para el caso de las Entidades Territoriales (Departamentos y Municipios), éstos deberán incluir dentro de sus Consejos para la Política Social los temas de violencia contra la mujer; además en sus planes de desarrollo incluirán acciones y/o metas de prevención y atención a las mujeres víctimas de la violencia. (Ley 1257 de 2008, artículo 9).
Adicionalmente, se regula la inclusión de la economía del cuidado en el sistema de cuentas nacionales, con el objetivo de medir la contribución de la mujer en el desarrollo social del País. De esta forma, se logró implementar en conjunto con el Departamento Nacional de Estadísticas-DANE encuesta para medir y obtener la información sobre el trabajo de hogar no remunerado. (Ley 1413 de 2010, artículo 1 y 4).
Lo anterior con el objetivo de abarcar lo concerniente a las mujeres. Pero dentro del grupo poblacional de los sujetos de especial protección, se encuentran las personas en condición de discapacidad; a los cuales en la Constitución Política de 1991 son reconocidos y “El Estado adelantará una política de previsión, rehabilitación e integración social para los disminuidos físicos, sensoriales y psíquicos, a quienes se prestará la atención especializada que requieran.” (Constitución Política de 1991, artículo 47).
En cuanto a la población con discapacidad se establecen mecanismos de integración social para la mencionada población, con el objetivo de garantizar y velar porque no se generen actos discriminatorios debido a circunstancias personales, económicas, físicas, fisiológicas, psíquicas, sensoriales y sociales. (Ley 361 de 1997, artículo 2). 
En el contexto internacional, la Organización de las Naciones Unidad-ONU en su Convención sobre los derechos de las personas con discapacidad, posteriormente adoptado bajo la Ley 1346 de 2009, se estipulo velar por la promoción, protección y aseguramiento del goce efectivo y pleno de los derechos humanos y libertades de las personas con discapacidad, haciendo énfasis en la promoción del respeto de la dignidad humana. (Ley 1346 de 2009, artículo 1).
Posteriormente, se expide la Política Pública Nacional de Discapacidad e Inclusión Social 2013-2022. La adopción de la presente política, se enfocaba a garantizar el acceso de la población con discapacidad a los servicios sociales básicos, como educación, salud, trabajo, empleo e ingresos laborales. (Política Pública Nacional de Discapacidad e Inclusión Social-PPDIS).
Más específicamente, la política busca garantizar: 
Generar y promover procesos de gestión pública que sean eficientes, efectivos, articulados y transparentes, y que se traduzcan en el diseño e implementación de planes y programas orientados a las PcD a nivel nacional y territorial; Garantizar el acceso efectivo a la justicia, al pleno reconocimiento de su personalidad y capacidad jurídica de las PcD; Promover la organización, articulación, movilización e incidencia política de las PcD, sus familias y cuidadores, en los diferentes ámbitos, incluyendo la participación en el direccionamiento de los asuntos públicos y en las organizaciones y asociaciones no gubernamentales relacionadas con la vida pública y política del país, al igual que en la constitución de organizaciones de PcD; Generar y fortalecer el desarrollo humano de las PcD traducido en un aumento de sus capacidades, la de sus familias y cuidadores, y la equiparación de oportunidades para el desarrollo y participación en todos sus ámbitos; Generar un cambio en la conciencia de las familias, la sociedad y el Estado, frente al reconocimiento de las PcD como parte de la diversidad humana y su dignidad inherente, retomando los principios del respeto por la diferencia y la accesibilidad universal, en busca de una sociedad incluyente y construida para todos y todas. (Documentos Conpes Social 166, Pág. 31 y 32).
Posteriormente, se amplía la aplicación para garantizar el cumplimiento de los derechos de las personas con discapacidad, eliminando toda forma de discriminación en su contra. (Ley 1618 de 2013). Para el caso de las Entidades del Estado, estas deberán ser responsables de la inclusión real y efectiva de las personas con discapacidad. Para el caso de las Entidades Territoriales, será de obligatorio cumplimiento la incorporación de planes, programas y estrategias en los Planes de Desarrollo y en los presupuestos y planes de inversión, con el objetivo de eliminar esa brecha de discriminación hacia la población con discapacidad. (Ley 1618 de 2013, artículo 5). 
Teniendo en cuenta la normatividad anteriormente mencionada, se requiere de un profesional que desarrolle acciones y/o actividades con el objetivo de garantizar el fomento, promoción y empoderamiento de estas dos poblaciones, haciendo énfasis en lo estipulado en la Constitución Política de 1991, donde se prestará apoyo en los diferentes comités (mujer y discapacidad), además de manejar las plataformas que sean requeridas por el orden Nacional, sirviendo de enlace entre las comunidades y el Municipio y de esta forma conocer sus necesidades ; además de ser conector del Ente Territorial y el Nacional.
Con la presente contratación, se logrará canalizar y atender de manera más efectiva a estas personas, siendo importante que sean vistas sin discriminación alguna y robusteciendo la aplicabilidad de la normatividad por parte del Ente Territorial. De igual forma, el Municipio a fin de garantizar lo preceptuado en la ley 1551 de 2012 y en la Ley 1618 de 2013 dentro de su Plan de Desarrollo “Hato Corozal Alto y Sostenible 2020-2023” estableció en su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Mujer: Garantizar la permanencia del enlace y/o referente permanente de interlocución y gestión con las familias beneficiarias de prosperidad social. Meta Producto discapacidad: Realizar una actividad por año a los discapacitados que incluyan atención, lúdica, recreativa, manejo tiempo libre, capacitación en competencias laborales, emprendimiento y apoyo terapéutico. 
Asimismo y cumpliendo con la Ley 1618 de 2013 se cuenta con la disponibilidad presupuestal en el Rubro No. E211.2.3.2.02.02.009.4104020.2021851250007,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profesionalmente a la Secretaria de Desarrollo Social, Integral y Productivo en los diferentes comités y/o reuniones que sean requeridas a razón del Consejo Consultivo de Mujeres y en general a las demás reuniones que se realicen entorno a las mujeres y su empoderamiento.
2.	Servir de enlace entre las poblaciones: mujer y discapacidad y el Municipio de Hato Corozal.
3.	Mantener comunicación entre el Municipio de Hato Corozal y las Entidades de orden Departamental y Municipal, con el objetivo de conocer las ofertas institucionales en las que se pueda beneficiar estas poblaciones.
4.	 Acompañar a la Secretaría de Desarrollo Social, Integral y Productivo en los diferentes Comités y demás reuniones que sean propias y relacionadas con la población con discapacidad.
5.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Mujer: Garantizar la permanencia del enlace y/o referente permanente de interlocución y gestión con las familias beneficiarias de prosperidad social. 
Meta Producto discapacidad: Realizar una actividad por año a los discapacitados que incluyan atención, lúdica, recreativa, manejo tiempo libre, capacitación en competencias laborales, emprendimiento y apoyo terapéutico.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PROFESIONAL COMO REFERENTE DE MUJER Y DISCAPACIDAD Y DE ESTA FORMA FORTALECER Y EMPODERAR A LA POBLACIÓN CUMPLIENDO CON LO ESTIPULADO EN EL PLAN DE DESARROLLO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Tres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