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0171</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JOSE LEONARDO COBOS GARRIDO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1118648526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SECRETARÍA DE PLANEACIÓN, COMO INGENIERO CIVIL PARA LA ESTRUCTURACIÓN, SEGUIMIENTO Y CONTROL ADMINISTRATIVO DE LOS PROYECTOS DE INFRAESTRUCTURA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Cuatrocientos Dieciseis Mil Seiscientos Sesenta y Siete Pesos</w:t>
            </w:r>
            <w:r w:rsidRPr="00B739B2">
              <w:rPr>
                <w:rFonts w:ascii="Arial" w:hAnsi="Arial" w:cs="Arial"/>
                <w:bCs/>
                <w:color w:val="FF0000"/>
                <w:sz w:val="20"/>
                <w:szCs w:val="20"/>
              </w:rPr>
              <w:t xml:space="preserve"> </w:t>
            </w:r>
            <w:r w:rsidRPr="00B739B2">
              <w:rPr>
                <w:rFonts w:ascii="Arial" w:hAnsi="Arial" w:cs="Arial"/>
                <w:bCs/>
                <w:color w:val="000000"/>
                <w:sz w:val="20"/>
                <w:szCs w:val="20"/>
              </w:rPr>
              <w:t>($20.416.667,00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Veinticinco  (25)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JOSE LEONARDO COBOS GARRIDO, identificado(a) con cédula de ciudadanía 1118648526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SECRETARÍA DE PLANEACIÓN, COMO INGENIERO CIVIL PARA LA ESTRUCTURACIÓN, SEGUIMIENTO Y CONTROL ADMINISTRATIVO DE LOS PROYECTOS DE INFRAESTRUCTURA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Veinticinco  (25)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Cuatrocientos Dieciseis Mil Seiscientos Sesenta y Siete Pesos</w:t>
      </w:r>
      <w:r w:rsidR="00F07E20" w:rsidRPr="00B739B2">
        <w:rPr>
          <w:rFonts w:cs="Arial"/>
          <w:bCs/>
          <w:color w:val="FF0000"/>
          <w:sz w:val="20"/>
          <w:szCs w:val="20"/>
        </w:rPr>
        <w:t xml:space="preserve"> </w:t>
      </w:r>
      <w:r w:rsidR="00F07E20" w:rsidRPr="00B739B2">
        <w:rPr>
          <w:rFonts w:cs="Arial"/>
          <w:bCs/>
          <w:color w:val="000000"/>
          <w:sz w:val="20"/>
          <w:szCs w:val="20"/>
        </w:rPr>
        <w:t>($20.416.667,00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0265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($20416667.00).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secretaría de planeación y política sectorial, realizando visitas de campo para la programación y estructuración de los proyectos de infraestructura y posteriormente hacer la debida programación, cantidades de obra, presupuesto, análisis de precios unitarios y diseños si así se requiere. 
2. Elaborar técnicamente estudios previos para los proyectos de infraestructura realizados por la Secretaria de Planeación y Política Sectorial. 
3. Realizar la elaboración y entrega de los informes de gestión solicitados de acuerdo a las actividades propias del contrato. 
4. Proyectar actas de inicio, socialización, terminación, recibo, suspensión y liquidación que requiera los proyectos de los sectores de infraestructura realizados por la Secretaria de Planeación y Política Sectorial. 
5. Realizar visitas técnicas de evaluación y caracterización según requerimientos prioritarios de las necesidades de la comunidad. 
6. Presentación del informe mensual donde se demuestre el avance de las actividades en el periodo comprendido con la oportunidad y periodicidad requerida y de las actividades asignadas. 
7. Revisión de procesos contractuales de infraestructura para su respectiva organización y/o ajustes si lo requiere. 
8. Realizar las demás actividades que se deriven de la naturaleza del contrato y que sean dignadas por el supervisor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TRES MILLONES QUINIENTOS MIL PESOS M/CTE ($3.500.000),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NOVECIENTOS DIECISEIS MIL SEISCIENTOS SESENTA Y SIETE PESOS M/CTE ($2.916.667),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JOSE LEONARDO COBOS GARRIDO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13 No 7-02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3132211506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jlc.2012@hotmail.com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JOSE LEONARDO COBOS GARRIDO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