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2023-03-01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Un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JHEISSON  ARVEY MOJICA MALDONADO, identificado(a) con cédula de ciudadanía 1118648807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EN EL DESARROLLO Y ENSEÑANZA DE LOS INSTRUMENTOS MUSICALES  "CUATRO Y BAJO ELÉCTRICO" CON EL FIN DE FORTALECER LAS ACCIONES QUE SE DESARROLLAN EN LA CASA DE LA CULTURAL MUNICIPAL.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Corozal-Casanare,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JHEISSON  ARVEY MOJICA MALDONADO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Un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JHEISSON  ARVEY MOJICA MALDONADO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0040 de 2023-01-25 cuyo Objeto: PRESTAR LOS SERVICIOS DE APOYO EN EL DESARROLLO Y ENSEÑANZA DE LOS INSTRUMENTOS MUSICALES  "CUATRO Y BAJO ELÉCTRICO" CON EL FIN DE FORTALECER LAS ACCIONES QUE SE DESARROLLAN EN LA CASA DE LA CULTURAL MUNICIPAL.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