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SERVICIOS DE ASESORÍA EN ACTIVIDADES FINANCIERAS Y PRESUPUESTALES A LA  ADMINISTRACIÓN MUNICIPAL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$35.000.000,00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