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$16.617.333,00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GESTION COMO ENCUESTADOR PARA LA ACTUALIZACIÓN DE LA METODOLOGÍA IV DEL SISBEN EN ATENCION A LAS SOLICITUDES REALIZADAS POR LA COMUNIDAD DEL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Está establecido en la Constitución Política como fines del Estado Colombiano: &amp;amp;amp;amp;amp;quot;Servir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nación&amp;amp;amp;amp;amp;quot;. 
Que en el artículo 30 de la Ley 60 de 1993, derogado por el artículo 113 de la Ley 715 de 2001, y el artículo 24 de la Ley 1176 de 2007 que modifica el artículo 94 de la Ley 715 de 2001, se establece normativamente este concepto de focalización y se otorga al Gobierno Nacional, a través del CONPES, la facultad de dar los lineamientos del proceso, que deberán ser revisados cada tres años. 
Que la focalización del gasto social inició en 1994 con el Documento CONPES Social 22 Focalización del gasto social en las entidades territoriales, en el cual se establecieron dos tipos: geográfico e individual, dependiendo del tipo de programa. Para la focalización individual, se especificó el uso de una Ficha de Clasificación Socioeconómica de Hogares, Familias o Individuos, que en la práctica se convirtió en el Sisbén. De esta forma, el Sisbén, en su primera versión, inició su implementación en 1995 en todos los municipios del país, empleando los instrumentos de recolección y cálculo de puntajes establecidos por el DNP. Sin embargo, cada Municipio manejaba su base de datos de manera aislada, sin que existiera un mecanismo de consolidación de una única base nacional. Posteriormente, el Documento CONPES Social 40, Focalización del gasto social, aprobado en 1997, definió el Sisbén como el instrumento de focalización individual, estipulando que este debería utilizarse para todos los programas que impliquen gasto social y se definan como subsidio a la demanda. En dicho documento CONPES, se estableció la metodología de cálculo del puntaje, la cual buscaba aproximarse a un cálculo de los ingresos de los hogares, con un enfoque de pobreza monetaria. Es decir, el modelo estadístico que identificaba hogares bajo exclusión productiva. Desde su primera versión, el puntaje Sisbén otorgado a un hogar se encontraba entre O y 100, pero era un único modelo estadístico Nacional, que no permitía capturar diferencias entre regiones o zonas del país.
Que, para la segunda versión del Sisbén, definida a través del Documento CONPES Social 55 Reforma del Sistema de Focalización Individual del Gasto Social, aprobado en 2001, se realizó una revisión de la metodología de forma que el puntaje se aproximara a una visión más integral de la vulnerabilidad de los hogares a través de las dimensiones de condiciones de vida, principalmente educación y salud. El modelo también tenía en cuenta el estrato socioeconómico donde se ubicaba la vivienda y permitía puntajes diferenciados para dos zonas geográficas (urbanas y rurales). Esta aproximación a la pobreza estaba relacionada con calidad de vida y permitía identificar hogares bajo exclusión social, dejando de lado el componente monetario. El documento CONPES validó la continuidad del uso del Sisbén y organizó su implementación para que en esta oportunidad se pudiera generar en el DNP una base nacional, a partir de la información recolectada por los municipios. El Sisbén II inició el levantamiento de información en el 2002, y se implementó en el 2005. Aunque el puntaje otorgado a los hogares seguía estando entre O y 100, en esta versión los programas focalizaban por niveles. El seguimiento a la información en una única base nacional permitiendo identificar rápidamente la manipulación del estrato por parte de los ciudadanos, quienes solicitaban cambiar su estrato en la encuesta a los más bajos para reducir su puntaje, sin que mediaran controles. 
Que, para su tercera versión, definida a través del Documento CONPES Social 117 Actualización de los Criterios para la Determinación, Identificación y Selección de Beneficiarios de Programas Sociales, aprobado en 2008, se mantuvo el enfoque de calidad de vida presente en la versión anterior, se excluyó el estrato socioeconómico, y se aumentaron las zonas de desagregación para el cálculo del puntaje para contar con un análisis más cercano a la realidad territorial. Así, se creó una desagregación con las 14 ciudades principales, sin sus áreas metropolitanas; una adicional para la zona urbana del país diferente a las 14 ciudades, centros urbanos y la zona rural de las 14 ciudades; y se mantuvo una desagregación para la zona rural dispersa diferente a la correspondiente a las 14 principales ciudades. De esta forma, la metodología contaba con tres modelos diferentes, uno por cada zona geográfica, para el cálculo del puntaje. Esta nueva metodología de focalización permitió pasar de focalización por niveles a focalización por puntos de corte por programa, enfatizando la necesidad de que los programas sociales definieran los criterios de entrada y salida. El levantamiento de la información para esta nueva versión inició en diciembre de 2008 y se logró implementar en noviembre de 2011. Sin embargo, cumpliendo con su labor de revisión de calidad, el DNP ha identificado que esta versión se ha quedado rezagada en su metodología frente al actual enfoque integral de la pobreza, tanto monetaria como de calidad de vida, y por tanto frente a los requerimientos de focalización de los diferentes programas sociales. También encontró que esta versión se ve afectada por los problemas propios del desgaste del índice, como la manipulación de la información en las fichas, y la desactualización de la información que contiene (74% de la base corresponde a fichas levantadas en 2011).
Que el 05 de diciembre de 2016, se expidió el documento CONPES 3877 Declaración de Importancia Estratégica del Sistema de Identificación de Potenciales Beneficiarios (Sisbén IV), el cual tiene como objetivo general actualizar el instrumento de focalización individual Sisbén con un enfoque de inclusión social y productiva, con información dinámica y de calidad que se articule con otros registros administrativos, y como objetivos específicos: (i) Actualizar el enfoque y la metodología del instrumento de focalización individual Sisbén, y (ii) Generar mecanismos que mejoren la calidad de la información de la población registrada en el Sisbén. 
Los ciudadanos de Municipio de Hato Corozal Casanare, presentan innumerables solicitudes del subproceso misional que adelanta la oficina del SISBEN del Municipio, lo que demanda del apoyo de personal que permita atender las acciones de orden administrativo y garanticen la adecuada y oportuna atención a todas y cada una de las solicitudes de encuestas y consultas en el sistema presentadas y la administración no cuenta con personal de planta para la realización de tales actividades.
En ese sentido el plan de desarrollo ALTO Y SOSTENIBLE 2020-2023, aprobado mediante acuerdo Municipal N° PTA 200-02.003 (mayo 30 de 2020)” por el cual se adopta el plan de desarrollo del municipio de hato corozal, para el periodo 2020-2023”, contempla en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Línea 4: HATO   COROZAL ALTO   Y   SOSTENIBLE POR EL FORTALECIMIENTO INSTITUCIONAL Y COMUNITARIO
Sector: FORTALECIMIENTO INSTITUCIONAL
Programa: HATO COROZAL POR UN GOBIERNO SOSTENIBLE
Actividad: FORTALECER LA GESTION ADMINSTRATIVA
Por las razones expuestas, la Administración Municipal requiere de los servicios de UN ENCUESTADOR para el proceso de la actualización de la metodología IV del SISBEN, atendiendo las solicitudes requeridas por la comunidad el municipio de Hato Corozal, Departamento de 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GESTION COMO ENCUESTADOR PARA LA ACTUALIZACIÓN DE LA METODOLOGÍA IV DEL SISBEN EN ATENCION A LAS SOLICITUDES REALIZADAS POR LA COMUNIDAD DEL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1.	Recibir el DMC y  sus accesorios para el desarrollo del operativo de campo.
2.	Llevar a cabo el desarrollo del objeto a contratar a todo costo incluyendo el desplazamiento al sector rural donde sea asignado por parte del supervisor
3.	Llevar siempre el documento de identificación que lo acredite como parte del equipo Sisbén IV
4.	Verificar que el DMC funcione correctamente antes de salir a campo. 
5.	Realizar las labores de alistamiento del DMC diariamente antes de salir a campo.
6.	Cumplir con la carga de trabajo diaria que le sea asignada. 
7.	Aplicar la encuesta en cada uno de los hogares existentes en las viviendas que se  le asignen. 
8.	Efectuar de manera oportuna las segundas visitas cuando como resultado de la visita a la vivienda el resultado sea: i) Encuesta incompleta, ii) Informante Calificado- Ocupado, y iii) Ausencia de Informante Calificado. Esta segunda visita se hará el mismo día  o  máximo al día siguiente y sólo aplica a la cabecera municipal.
9.	Informar al supervisor aquellas situaciones especiales o problemas que se le presenten para la oportuna y correcta realización de su  trabajo.
10.	Al aplicar la encuesta debe leer textualmente las preguntas con sus respectivas respuestas.
11.	Adelantar de manera diligente la labor para garantizar calidad y correcto diligenciamiento del formulario de la  encuesta en el dispositivo móvil de captura DMC. 
12.	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
13.	Devolver los bienes entregados para la ejecución y desarrollo del contrato, de conformidad con los procedimientos allí establecidos. 
14.	Mantener la confidencialidad de la información recolectada.
15.	Al finalizar la aplicación de la encuesta agradecer la atención prestada por parte del informante calificado. 
16.	Al finalizar la jornada diaria coordina con el supervisor el proceso de sincronización del DMC con el software local. 
17.	Las demás actividades relacionadas con el presente estudio previa concertación con el supervisor designado.
18. Realizar la elaboración y entrega de los informes de gestión solicitados de acuerdo a las actividades propias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FORMACION ACADEMICA: Bachiller, preferiblemente que cuente con formación académica a nivel de técnico o tecnólogo.
EXPERIENCIA GENERAL: Tener experiencia en manejo de herramientas informáticas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2022 de contratos con actividades similares.
Se revisó el listado de Contratos de Prestación de Servicios  suscritos por el municipio de Hato Corozal en la última vigencias fiscales antes mencionadas, en las cuales se hubieran contratado actividades similares a las que se requieren contratar en el presente año.
Por tratarse de un contrato de prestación de servicios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
Valor mensual: DOS MILLONES CUATROCIENTOS VEINTE  MIL PESOS MC/TE. ($2.420.000.00)
Valor estimado del contrato: DIECISÉIS MILLONES SEISCIENTOS DIECISIETE MIL TRECIENTOS TREINTA Y TRES PESOS M/C ($ 16.617.333)</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 la categoría profesional requerida y expresada en el numeral 4.1 del presente estudio previo y definida en el articulo primero del Decreto Municipal N° 100.13.048 del 17 de mayo de 2022 por medio del cual se fija la escala de honorarios de contratos de prestación de servicios profesionales y de apoyo a la gestión en el municipio de Hato Corozal - Casanare, se determina que el presupuesto oficial para el proceso contractual que se plantea celebrar como resultado de este estudio previo, se estructura con base en el articulo segundo del mencionado decreto, el cual dice:
PERFIL PROFESIONAL CATEGORIA TECNICO 2.
Valor mensual: DOS MILLONES CUATROCIENTOS VEINTE  MIL PESOS MC/TE. ($2.420.000.00)
Valor estimado del contrato: DIECISÉIS MILLONES SEISCIENTOS DIECISIETE MIL TRECIENTOS TREINTA Y TRES PESOS M/C ($ 16.617.333)</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GESTION COMO ENCUESTADOR PARA LA ACTUALIZACIÓN DE LA METODOLOGÍA IV DEL SISBEN EN ATENCION A LAS SOLICITUDES REALIZADAS POR LA COMUNIDAD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NOVENTA Y TRES MIL TRECIENTOS TREINTA Y TRES PESOS M/CTE (2.097.333) por un plazo total SEIS (06) Meses y VEINTISEIS (26) Dias,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Veintiseís  (26)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16.617.333,00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