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0195 de Fecha 2022-10-21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0195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JUDITH BEATRIZ REMACHE PEREZ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PLANEACION COMO APOYO PARA LA DETERMINACION DE COSTOS MINIMOS DE CONSTRUCCION DE VIVIENDA SEGUN TIPOLOGIA, ESTRATOS SOCIOECONOMICOS Y CARACTERIZACION URBANISTICA EN 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$9.240.000,00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 Y 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2022-10-21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Treinta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JUDITH BEATRIZ REMACHE PEREZ, identificado(a) con cédula de ciudadanía 47440507 de YOPAL,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0195 del 2022-10-21,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Dos  (2) MESES Y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2022-10-21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30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Dos (02) pagos mensuales e iguales por valor de TRES MILLONES NOVECIENTOS SESENTA MIL PESOS MC/TE. (3.960.000),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UN MILLON TRECIENTOS VEINTE MIL PESOS MC/TE. (1.320.000),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$3.960.000,00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$3.960.000,00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$1.188.000,00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$1.188.000,00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$9.108.000,00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$1.188.000,00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0195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2022-10-21.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Liquidacion anticipada de mutuo acuerdo.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30)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JUDITH BEATRIZ REMACHE PEREZ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0195 de 2022-10-21 cuyo Objeto: PRESTAR LOS SERVICIOS PROFESIONALES A LA SECRETARIA DE PLANEACION COMO APOYO PARA LA DETERMINACION DE COSTOS MINIMOS DE CONSTRUCCION DE VIVIENDA SEGUN TIPOLOGIA, ESTRATOS SOCIOECONOMICOS Y CARACTERIZACION URBANISTICA EN 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