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2023-03-21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Veintiuno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21)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LUISA FERNANDA VALCARCEL CARVAJAL, identificado(a) con cédula de ciudadanía 1118536117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EN LA ATENCIÓN Y ORIENTACIÓN DE LA POBLACIÓN VÍCTIMA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$12.760.000,00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$12.760.000,00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LUISA FERNANDA VALCARCEL CARVAJAL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$6.380.000,00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$6.380.000,00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Veintiuno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21)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LUISA FERNANDA VALCARCEL CARVAJAL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0026 de 2023-01-19 cuyo Objeto: BRINDAR APOYO PROFESIONAL EN LA ATENCIÓN Y ORIENTACIÓN DE LA POBLACIÓN VÍCTIMA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