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VIAL, DE  ACUEDUCTO Y ALCANTARILLADO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JEFERSSON NORBERTO NUÑEZ VALCARCEL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0016 de 2023-01-18 cuyo Objeto: PRESTAR LOS SERVICIOS PROFESIONALES COMO INGENIERO CIVIL PARA EL DESARROLLO DE PROCESOS  DE INFRAESTRUCTURA VIAL, DE  ACUEDUCTO Y ALCANTARILLADO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