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F41.2.3.2.02.02.009.2409009.2020851250017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DISEÑAR E IMPLEMENTAR UN PROGRAMA DE SEÑALIZACIÓN VIAL EN EL ÁREA URBANA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la realizar la formulación del plan de movilidad vial del municipio de Hato Corozal -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cumplimiento de lo ordenado en la ley 388 de 1997, de Ordenamiento Territorial en lo concerniente a posibilitar a los habitantes el acceso a las vías públicas, infraestructura de transporte y demás espacios públicos, Así mismo la LEY 1083 DE 2006 “Por medio de la cual se establecen algunas normas sobre planeación urbana sostenible y se dictan otras disposiciones”, lo establecido en el artículo .1º “PLANES DE MOVILIDAD SOSTENIBLE Y SEGURA PARA MUNICIPIOS, DISTRITOS Y ÁREAS METROPOLITANAS”… Cualquier municipio que esté fuera de esta obligación podrá formular, adoptar y ejecutar su plan de movilidad en el marco de los objetivos y metas de movilidad sostenible y segura, en especial capitales departamentales, municipios con nodos de comercio exterior, con intensidad turística, o con altos índices de contaminación o siniestralidad. 
El municipio de Hato Corozal se tiene pavimentación vial, lo cual genera un cambio en el comportamiento de los usuarios lo que consigo trae aumentos en la velocidad y en la accidentalidad, por otro lado, los tiempos de desplazamiento tienden a disminuir lo cual genera un estado de comodidad para los usuarios de las vías lo que hace necesario ordenar, clasificar jerarquizar, la infraestructura vial del municipio de Hato Corozal. La alusión al derecho a la vida, como derecho fundamental, procura que, ante todo, la movilidad se desarrolle en condiciones de seguridad y comodidad, ello faculta al Estado a regular los comportamientos, que, asociados a la movilidad, ponen en peligro la vida, pues es ese el primer justificante de la intervención del estado en el sector. Esta problemática se ha identificado y se hace necesaria la actuación inmediata para adoptar un plan integral vial de movilidad que mejore la seguridad y convivencia ciudadana. El impacto de los accidentes de tránsito y sus consecuencias hacen necesario abordar la problemática de la seguridad vial con políticas y acciones concretas, articuladas, integrales, medibles y controlables, ya que involucran la salud pública, la seguridad de los ciudadanos y la movilidad de la región. El plan vial de movilidad de Hato corozal deberá contemplar la optimización del transporte masivo, el tránsito de vehículos y motocicletas, moto taxis, modo motorizados y no motorizados, el desplazamiento de los peatones, de la integración del transporte intermunicipal y departamental, de las políticas de estacionamiento y así mismo mitigar los índices de accidentalidad y pérdidas de vidas.
Es por ello que la administración municipal HATO COROZAL ALTO Y SOSTENIBLE, estableció dentro del Plan de desarrollo, en el sector de Transporte, el programa  HATO COROZAL ALTO Y SOSTENIBLE CON MOVILIDAD PARA TODOS. Donde el propósito es generar un estudio de movilidad y tránsito en el municipio para el nuevo trazado de señalización vial urbana. Con esta prestación de servicios lo que se pretende es bajar los altos índices de accidentabilidad en el perímetro urbano ya que en la actualidad no existe un plan vial de movilidad, generando un problema de seguridad vial. Ya que es una herramienta de planificación de un conjunto de actuaciones dirigidas a mejorar las formas de movilidad de todos los ciudadanos.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REALIZAR LA FORMULACIÓN DEL PLAN DE MOVILIDAD VIAL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CARACTERIZACIÓN Y CONTEXTO DE DESARROLLO DEL MUNICIPIO
2. DIAGNÓSTICO DE LA PROBLEMÁTICA ACTUAL
3. FORMULACIÓN DEL PLAN DE MOVILIDAD VIAL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 el fin de cumplir con el objeto a contratar, se requiere la realización de un diagnóstico general que refleje las condiciones actuales en cuanto a movilidad en el municipio de Hato Corozal Casanare y la formulación del Plan de movilidad vial, todo esto sujeto estrictamente a las especificaciones técnicas dadas por la Oficina de planeación y la normatividad actual vigente. 
debe contemplar como mínimo los siguientes aspectos, para el cumplimiento del objeto contractual:
Etapa No. 1: DIAGNÓSTICO
Realizar un inventario integral de la infraestructura vial y de transporte del municipio, teniendo en cuenta como aspectos principales los siguientes:
-Señalización vertical, demarcación y otros dispositivos.
-Caracterización del estado actual de la red vial (urbana).
-Diagnóstico de la infraestructura de estacionamientos dentro y fuera de la vía, tanto de vehículos particulares, motos, bicicletas y transporte público.
-Equipamiento urbano (Hospitales, establecimientos educativos, etc).
- Caracterización del parque automotor.
Recopilar información que permita analizar la demanda del transporte en el municipio, a partirnde las siguientes actividades:
- Caracterización del tránsito.
-Identificación y caracterización del transporte público.
- Configuración del sistema de movilidad urbano de los modos no motorizados (peatones,
ciclousuarios).
Realizar el diagnóstico de las condiciones de seguridad vial actuales del municipio, teniendo en cuenta como aspectos principales:
- Identificación de puntos críticos de accidentalidad en el municipio.
- Revisión de bases de datos y cifras de accidentalidad existentes en el municipio
Etapa No. 2: FORMULACIÓN DEL PLAN DE MOVILIDAD
Se debe partir del diagnóstico integral de la situación actual del municipio realizado en la etapa 1, que permita el planteamiento de las estrategias de intervención municipal y las propuestas de solución a la problemática actual.
Dentro de la formulación del Plan se deberá como mínimo presentar:
• Formulación de medidas de mitigación para la problemática actual
• Formulación de políticas de movilidad en línea con las metas del Plan de Desarrollo Municipal.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2019,2020 y 2021 de contratos.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Adicionalmente se tienen en cuenta los costos indirectos como son impuestos y legalización del contrato en que debe incurrir el contratista; los cuales son: estampillas pro adulto mayor y pro/cultura correspondiente. valor mensual CUATRO MILLONES DE PESOS M/CTE (4.000 000) por un plazo total de Tres (3) meses.
(valor total: DOCE MILLONES DE PESOS M/CTE. (12.000.000 00)
Aplica TLC NO SI 0 N/A C</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2021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2021 correspondiente a la misma prestación de servicios. Adicionalmente se tienen en cuenta los costos indirectos como son  impuestos y legalización del contrato en que debe incurrir el contratista; los cuales son: estampillas pro adulto mayor y pro cultura correspondientes.
F41.2.3.2.02.02.009.2409009.2020851250017 ICLD valor mensual: CUATRO MILLONES DE PESOS M/CTE (4.000.000) por un plazo total de tres (03) Meses.
Valor estimado del contrato: DOCE MILLONES DE PESOS M/CTE. (12.000.000 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3.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civil con un (1) año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PARA PARA REALIZAR LA FORMULACIÓN DEL PLAN DE MOVILIDAD VIAL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pagos mensuales por valor de CUATRO MILLONES DE PESOS MC/TE. (4.000.000),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MC/TE. (4.000.000),una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