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PARA CONMEMORAR LOS 66 AÑOS DE VIDA ADMINISTRATIVA DEL MUNICIPIO DE HATO COROZAL, DE CONFORMIDAD CON LA ORDENANZA No. 25 DE 1956.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FUNDACION EL REPIQUE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900094981-8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$147.000.000,00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GLADIS ARGENIS GONZALEZ FERNANDEZ, identificado(a) con cédula de ciudadanía 47435019 de YOPAL, representante legal de(l-la) FUNDACION EL REPIQUE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	Un Anticipo del treinta por ciento (30%) del valor del contrato, previo el cumplimiento de requisitos de perfeccionamiento y ejecución del contrato y suscripción del acta de inicio, aprobación del Plan de Inversión del Anticipo por parte del Supervisor.
2)	Pagos parciales hasta el noventa por ciento 90%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•       Presentación de Informe de Supervisión.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ESTAMPILLAS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$11.119.454,24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SGP - PROPÓSITO GENERAL - PROPÓSITO GENERAL LIBRE INVERSIÓN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$15.700.445,76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$52.000.000,00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$66.180.100,00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ESTAMPILLAS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$11.119.454,24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SGP - PROPÓSITO GENERAL - PROPÓSITO GENERAL LIBRE INVERSIÓN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$15.700.445,76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$52.000.000,00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2-32-ISC/2.3.2.02.02.009.330105300.2021851250010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$66.180.100,00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GLADIS ARGENIS GONZALEZ FERNANDEZ R/L FUNDACION EL REPIQUE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