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PROFESIONAL PARA LA ATENCIÓN DE LA POBLACIÓN VICTIMA DEL CONFLICTO ARMADO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$21.266.666,00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$21.266.666,00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$21.266.666,00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$21.266.666,00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$18.076.666,00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$21.266.666,00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0124 de 2023-06-01 cuyo Objeto: PRESTAR APOYO PROFESIONAL PARA LA ATENCIÓN DE LA POBLACIÓN VICTIMA DEL CONFLICTO ARMADO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