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APOYAR LA REALIZACIÓN DE ACTIVIDADES PARA LOGRAR MANTENER ACTUALIZADO LA BASE DE DATOS DEL RÉGIMEN SUBSIDIADO, ADEMÁS DE LOS SISTEMAS DE ATENCIÓN AL CIUDADANO-SAC Y EL RESPECTIVO SEGUIMIENTO DE LAS PQRS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NANCY ROSMIRA NIÑO MUÑOZ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68306055-7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$10.120.000,00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NANCY ROSMIRA NIÑO MUÑOZ, identificado(a) con cédula de ciudadanía 68306055 de TAME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Cuatro (04) meses contados a partir de la suscripción del acta de inicio,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0053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$10.120.000,00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$10.120.000,00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NANCY ROSMIRA NIÑO MUÑOZ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