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E211.2.3.2.02.02.009.4104020.2021851250007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$5.115.000,00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E211.2.3.2.02.02.009.4103052.2021851250007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$15.345.000,00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BENEFICIAR A 100 MUJERES EN CONDICIÓN DE POBREZA Y VULNERABILIDAD CON CAPACITACIÓN EN FOMENTO DE ACTIVIDADES PRODUCTIVAS, OFICIOS MANUALES, ARTESANÍAS, ESTILOS DE VIDA SALUDABLE Y NUTRICIÓN, ENTRE OTROS , IMPLEMENTAR LA POLÍTICA PÚBLICA DE DISCAPACIDAD</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asistencia en temas de desarrollo de habilidades no cognitivas para la inclusión productiva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Desarrollar actividades como enlace y/o referentes de las poblaciones: mujer y discapacidad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Mujeres del área urbana y rural del municipio de Hato corozal, que requieren del acompañamiento, orientación e inclusión en los programas y proyectos institucionales.</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a los derechos, garantías y deberes consagrados en la Constitución Política de 1991,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 (Constitución Política de 1991, artículo 13).
Dentro de los derechos sociales, económicos y culturales, se encuentra “La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El Estado apoyará de manera especial a la mujer cabeza de familia.” (Constitución Política de 1991, artículo 43).
Para el caso de las Entidades Territoriales (Municipios), dentro de sus funciones se encuentra la de procurar la solución de las necesidades insatisfechas de los habitantes del Municipio, haciendo hincapié a los sujetos de especial protección, dentro de los cuales se encuentran las mujeres cabeza de hogar y para el caso de las personas en condición de discapacidad. (Ley 1551 de 2012, artículo 6, numeral 7).
Para el caso de la normatividad en relación a la mujer, se puede resaltar que la Ley 1232 de 2008 ha considerado la jefatura femenina de hogar, como una categoría social de los hogares, derivada de los cambios sociodemográficos, económicos, culturales y de las relaciones de género. Bajo esta se redefine la posición y condición de la misma en los procesos de reproducción y producción social, siendo este objeto de las políticas que partición institucional, ya sea en el ámbito privado, público y de la sociedad civil. (Ley 1232 de 2008, artículo 1).
Consagra igualmente, la protección especial como una acción y mecanismo que establecerá el Gobierno Nacional velando porque,
“…”a la mujer y al hombre cabeza de familia, promoviendo el fortalecimiento de sus derechos económicos, sociales y culturales, procurando establecer condiciones de vida dignas, promoviendo la equidad y la participación social con el propósito de ampliar la cobertura de atención en salud y salud sexual y reproductiva; el acceso a servicios de bienestar , de vivienda, de acceso a la educación básica, media y superior incrementando su cobertura, calidad y pertinencia, de acceso a la ciencia y tecnología, a líneas especiales de crédito y trabajos dignos y estables. (Ley 1232 de 2008, artículo 2).
Igualmente, se desarrolla lo contemplado en la Constitución Política acerca de la igualdad entre hombres y mujeres. Por lo tanto, corresponde a las Entidades públicas del orden nacional y territorial ofrecer programas de desarrollo social, formular y ejecutarlos, teniendo en cuenta a las mujeres y hombres cabeza de hogar. (Ley 1232 de 2008, artículo 12).
Ahora bien, se dictan normas para sensibilizar, prevenir y sancionar todas las formas de violencia hacia la mujer, garantizando el ejercicio de su derecho en el ámbito público y privado, el reconocimiento de sus derechos y el acceso a procedimientos administrativos y judiciales que busquen su protección y atención. (Ley 1257 de 2008, artículo 1).
Como medida de sensibilización y prevención se encuentra que todas las Entidades que se encarguen de formular e implementar políticas, deberán tener en cuenta el reconocimiento de las diferencias y desigualdades sociales y biológicas; las relaciones entre las personas según el sexo, edad, etnia y el rol que desempeña en la familia y el grupo social. Para el caso del nivel nacional, formulará aplicará, actualizará las estrategias, planes y programas integrales de prevención y erradicación de todas las formas de violencia hacia la mujer. Para el caso de las Entidades Territoriales (Departamentos y Municipios), éstos deberán incluir dentro de sus Consejos para la Política Social los temas de violencia contra la mujer; además en sus planes de desarrollo incluirán acciones y/o metas de prevención y atención a las mujeres víctimas de la violencia. (Ley 1257 de 2008, artículo 9).
Adicionalmente, se regula la inclusión de la economía del cuidado en el sistema de cuentas nacionales, con el objetivo de medir la contribución de la mujer en el desarrollo social del País. De esta forma, se logró implementar en conjunto con el Departamento Nacional de Estadísticas-DANE encuesta para medir y obtener la información sobre el trabajo de hogar no remunerado. (Ley 1413 de 2010, artículo 1 y 4).
Lo anterior con el objetivo de abarcar lo concerniente a las mujeres. Pero dentro del grupo poblacional de los sujetos de especial protección, se encuentran las personas en condición de discapacidad; a los cuales en la Constitución Política de 1991 son reconocidos y “El Estado adelantará una política de previsión, rehabilitación e integración social para los disminuidos físicos, sensoriales y psíquicos, a quienes se prestará la atención especializada que requieran.” (Constitución Política de 1991, artículo 47).
En cuanto a la población con discapacidad se establecen mecanismos de integración social para la mencionada población, con el objetivo de garantizar y velar porque no se generen actos discriminatorios debido a circunstancias personales, económicas, físicas, fisiológicas, psíquicas, sensoriales y sociales. (Ley 361 de 1997, artículo 2). 
En el contexto internacional, la Organización de las Naciones Unidad-ONU en su Convención sobre los derechos de las personas con discapacidad, posteriormente adoptado bajo la Ley 1346 de 2009, se estipulo velar por la promoción, protección y aseguramiento del goce efectivo y pleno de los derechos humanos y libertades de las personas con discapacidad, haciendo énfasis en la promoción del respeto de la dignidad humana. (Ley 1346 de 2009, artículo 1).
Posteriormente, se expide la Política Pública Nacional de Discapacidad e Inclusión Social 2013-2022. La adopción de la presente política, se enfocaba a garantizar el acceso de la población con discapacidad a los servicios sociales básicos, como educación, salud, trabajo, empleo e ingresos laborales. (Política Pública Nacional de Discapacidad e Inclusión Social-PPDIS).
Más específicamente, la política busca garantizar: 
Generar y promover procesos de gestión pública que sean eficientes, efectivos, articulados y transparentes, y que se traduzcan en el diseño e implementación de planes y programas orientados a las PcD a nivel nacional y territorial; Garantizar el acceso efectivo a la justicia, al pleno reconocimiento de su personalidad y capacidad jurídica de las PcD; Promover la organización, articulación, movilización e incidencia política de las PcD, sus familias y cuidadores, en los diferentes ámbitos, incluyendo la participación en el direccionamiento de los asuntos públicos y en las organizaciones y asociaciones no gubernamentales relacionadas con la vida pública y política del país, al igual que en la constitución de organizaciones de PcD; Generar y fortalecer el desarrollo humano de las PcD traducido en un aumento de sus capacidades, la de sus familias y cuidadores, y la equiparación de oportunidades para el desarrollo y participación en todos sus ámbitos; Generar un cambio en la conciencia de las familias, la sociedad y el Estado, frente al reconocimiento de las PcD como parte de la diversidad humana y su dignidad inherente, retomando los principios del respeto por la diferencia y la accesibilidad universal, en busca de una sociedad incluyente y construida para todos y todas. (Documentos Conpes Social 166, Pág. 31 y 32).
Posteriormente, se amplía la aplicación para garantizar el cumplimiento de los derechos de las personas con discapacidad, eliminando toda forma de discriminación en su contra. (Ley 1618 de 2013). Para el caso de las Entidades del Estado, estas deberán ser responsables de la inclusión real y efectiva de las personas con discapacidad. Para el caso de las Entidades Territoriales, será de obligatorio cumplimiento la incorporación de planes, programas y estrategias en los Planes de Desarrollo y en los presupuestos y planes de inversión, con el objetivo de eliminar esa brecha de discriminación hacia la población con discapacidad. (Ley 1618 de 2013, artículo 5). 
Teniendo en cuenta la normatividad anteriormente mencionada, se requiere de un profesional que desarrolle acciones y/o actividades con el objetivo de garantizar el fomento, promoción y empoderamiento de estas dos poblaciones, haciendo énfasis en lo estipulado en la Constitución Política de 1991, donde se prestará apoyo en los diferentes comités (mujer y discapacidad), además de manejar las plataformas que sean requeridas por el orden Nacional, sirviendo de enlace entre las comunidades y el Municipio y de esta forma conocer sus necesidades ; además de ser conector del Ente Territorial y el Nacional.
Con la presente contratación, se logrará canalizar y atender de manera más efectiva a estas personas, siendo importante que sean vistas sin discriminación alguna y robusteciendo la aplicabilidad de la normatividad por parte del Ente Territorial. De igual forma, el Municipio a fin de garantizar lo preceptuado en la ley 1551 de 2012 y en la Ley 1618 de 2013 dentro de su Plan de Desarrollo “Hato Corozal Alto y Sostenible 2020-2023” estableció en su Línea Estratégica No. 1 “Hato Corozal Semillero de Proyectos para el Desarrollo y la Inclusión Social” Programa: Población con enfoque de derechos primero, para la inclusión social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Mujer: Garantizar la permanencia del enlace y/o referente permanente de interlocución y gestión con las familias beneficiarias de prosperidad social. Meta Producto discapacidad: Realizar una actividad por año a los discapacitados que incluyan atención, lúdica, recreativa, manejo tiempo libre, capacitación en competencias laborales, emprendimiento y apoyo terapéutico. 
Asimismo, y cumpliendo con la Ley 1618 de 2013 se cuenta con la disponibilidad presupuestal en el Rubro No. E211.2.3.2.02.02.009.4104020.2021851250007 y E211.2.3.2.02.02.009.4103052.2021851250007,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profesional sirviendo de enlace entre la Administración Municipal y los sujetos de especial protección: mujer y población con discapacidad.
2.	Coadyuvar en las distintas reuniones y comités que sean requeridos para la ejecución de las metas del Plan de Desarrollo Municipal 2020-2023.
3.	Apoyar a la Secretaría de Desarrollo Social, Integral y Productivo desarrollando acciones de comunicación con Entidades de Orden Nacional y Departamental.
4.	Acompañar a la Secretaría de Desarrollo Social, Integral y Productivo en los diferentes Comités y demás reuniones que sean propias y relacionadas con la población con discapacidad.
5.	Realizar la elaboración y entrega de informes solicitados de acuerdo con las actividades propias del objeto en medio físico y magnético.
6.	Elaborar informe de resultado de las metas del cuatrienio, del Plan de Desarrollo Municipal 2020-2023 en medio físico y magnético. 
7.	Las demás actividades que sean requeridas por parte de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Línea Estratégica No. 1 “Hato Corozal Semillero de Proyectos para el Desarrollo y la Inclusión Social” Programa: Población con enfoque de derechos primero, para la inclusión social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Mujer: Garantizar la permanencia del enlace y/o referente permanente de interlocución y gestión con las familias beneficiarias de prosperidad social. 
Meta Producto discapacidad: Realizar una actividad por año a los discapacitados que incluyan atención, lúdica, recreativa, manejo tiempo libre, capacitación en competencias laborales, emprendimiento y apoyo terapéutico.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Veinte Millones Cuatrocientos Sesenta Mil Pesos M/Cte. ($20.460.000).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PROFESIONAL COMO REFERENTE DE MUJER Y DISCAPACIDAD Y DE ESTA FORMA FORTALECER Y EMPODERAR A LA POBLACIÓN CUMPLIENDO CON LO ESTIPULADO EN EL PLAN DE DESARROLLO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20.460.000,00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