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2023-03-17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JEFERSSON NORBERTO NUÑEZ VALCARCEL, identificado(a) con cédula de ciudadanía 1118649973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INGENIERO CIVIL PARA EL DESARROLLO DE PROCESOS  DE INFRAESTRUCTURA VIAL, DE  ACUEDUCTO Y ALCANTARILLADO EN 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$14.080.000,00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$14.080.000,00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JEFERSSON NORBERTO NUÑEZ VALCARCEL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JEFERSSON NORBERTO NUÑEZ VALCARCEL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0016 de 2023-01-18 cuyo Objeto: PRESTAR LOS SERVICIOS PROFESIONALES COMO INGENIERO CIVIL PARA EL DESARROLLO DE PROCESOS  DE INFRAESTRUCTURA VIAL, DE  ACUEDUCTO Y ALCANTARILLADO EN 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