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$18.348.000,00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el fortalecimiento de acciones para la implementación de la política de infancia.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principios fundamentales de la Constitución Política de 1991,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(Constitución Política de 1991, artículo 2).
En razón a los derechos sociales, económicos y políticos, se encuentran los derechos fundamentales de los niños, dentro de los cuales se encuentra: “…”  la vida, la integridad física, la salud y la seguridad social, la alimentación equilibrada, su nombre y nacionalidad, tener una familia y no ser separados de ella, el cuidado y amor, la educación y la cultura, la recreación y la libre expresión de su opinión. “…” Adicionalmente, debe existir protección en contra del abandono, violencia física o moral, secuestro, venta, abuso sexual, explotación laboral o económica y trabajos riesgosos. (Constitución Política de 1991, artículo 44).
De igual forma, existen instrumentos internacionales los cuales fueron adoptados por parte del Estado Colombiano, como es el caso del Protocolo facultativo relativo a la venta de niños, la prostitución infantil y la utilización de niños en la pornografía. El cual fue adoptado mediante la Ley 765 de 2002 y la Ley 679 de 2009. Protocolo para prevenir, reprimir y sancionar la trata de personas, especialmente mujeres y niños, que complementa la Convención de las Naciones Unidas contra la Delincuencia Organizada Transaccional; fue adoptado mediante la Ley 800 de 2003. Por otro lado, la Convención Interamericana sobre tráfico internacional de menores (Ley 470 de 1998). Para el año 1959 se aprobó por unanimidad de los 78 Estados parte la Declaración de los Derechos del Niño y posteriormente en 1989 la Convención sobre los Derechos del Niño. 
Para el caso de los Municipios, dentro de sus funciones se encuentra “7.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(Ley 1551 de 2012, artículo 6, numeral 7) (Subrayado fuera del texto).
En miras de velar por el cumplimiento del artículo 44 de la Constitución Política de 1991, se expide la Ley 1098 de 2006 o Código de la Infancia y la Adolescencia el cual tiene como finalidad garantizar a los niños, niñas y adolescentes su pleno y armonioso desarrollo. (Ley 1098 de 2006, artículo 1). Asimismo, establecer normas para velar por la protección integral de los menores y que se garantice el ejercicio de sus derechos, de conformidad a lo contemplado en los instrumentos internacionales de Derechos Humanos. (Ley 1098 de 2006, artículo 2).
Es evidente que la protección integral a los menores, es una de las principales obligaciones del Estado y de la sociedad civil, por el hecho de ser sujetos de protección especial; por lo tanto, es indispensable velar por la prevención y vulneración a la seguridad y al restablecimiento inmediato. Así entonces, la creación e implementación de políticas, planes, programas y acciones, es uno de los pilares para lograr la protección de los mismos. Para este fin, se podrán asignar recursos financieros, físicos y humanos, por parte de las Entidades nacionales, departamentales y municipales. (Ley 1098 de 2006, artículo 7).
Para el caso de las obligaciones de la familia, la sociedad y el Estado, es de resaltar que dentro de las obligaciones del Estado se encuentran: 
1. Garantizar el ejercicio de todos los derechos de los niños, las niñas y los adolescentes
2. Asegurar las condiciones para el ejercicio de los derechos y prevenir su amenaza o afectación a través del diseño y la ejecución de políticas públicas sobre infancia y adolescencia.
3. Garantizar la asignación de los recursos necesarios para el cumplimiento de las políticas públicas de niñez y adolescencia, en los niveles nacional, departamental, distrital y municipal para asegurar la prevalencia de sus derechos. (Ley 1098 de 2006, artículo 41).
Ahora bien, atendiendo las obligaciones legales y sociales, la Administración Municipal “Hato Corozal Alto y Sostenible 2020-2023” dentro de su Plan de Desarrollo considero formular un trabajo articulado con las demás instituciones y entidades del Estado para generar rutas transversales y poder generar acciones encaminadas a prevenir y atender a los NNA. Por lo tanto, se debe continuar con actividades tendientes a implementar la política pública de primera infancia, infancia y adolescencia, además de realizar campañas anuales de prevención y abandono, atención del 100% de denuncias por maltrato infantil, abuso sexual, violencia intrafamiliar y trabajo infantil; la realización de 4 operativos policiales, suscripción de convenios con otros municipios para la asistencia de los menores infractores, brindar asistencia psicosocial al 100% de los casos extremos y la formulación e implementación de la política de juventud. En su Línea Estratégica No. 1 “Hato Corozal Semillero de Proyectos para el Desarrollo y la Inclusión Social” Programa: Población con enfoque de derechos primero “Para fortalecer la atención integral a la primera infancia, infancia y adolescencia y Juventud. Meta Producto: Implementar la política pública de primera infancia, infancia, adolescencia y familia. 
De esta forma, se hace necesario desarrollar actividades que busquen ejecutar la política pública de infancia, además de realizar los Comités de Primera Infancia, apoyar el proceso de rendición de cuentas para evidenciar la evolución de las inversiones hacia la comunidad de infancia y apoyar las mesas de participación de infancia y adolescencia. 
Por último, para garantizar el cumplimiento de la normatividad anteriormente señalada, la Administración Municipal cuenta con la disponibilidad presupuestal en el Rubro No. H31.2.3.2.02.02.009.4599025.2020851250002,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Desarrollo Social Integral, y Productivo,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convocatoria y evaluación a la operatividad del Comité de Primera Infancia, infancia, adolescencia y familia.
2.	Realizar apoyo en el proceso de Rendición Publica de Cuentas sobre la Garantía de los Derechos de Niños, Niñas, Adolescentes y jóvenes en el marco del 2020 – 2023. 
3.	Apoyar en los procesos de actualización de la Plataforma Municipal de Juventud y operatividad de la Comisión de Concertación y Decisión. 
4.	Apoyar el seguimiento de la formulación de Política de Juventudes.
5.	Prestar apoyo en el proceso de implementación de la política de infancia y adolescencia.
6.	Liderar el proceso para la conformación de la mesa de participación de Infancia y adolescencia a nivel municipal.
7.	Apoyar a la dimensión de Convivencia Social y Salud mental relacionada con la población de primera infancia, infancia, adolescencia y familia.  
8.	Realizar la elaboración y entrega de informes solicitados de acuerdo con las actividades propias del objeto en medio físico y magnético.
9.	Apoyar la elaboración del informe de resultado de las metas del cuatrienio de infancia y adolescencia del Plan de Desarrollo Municipal 2020-2023 en medio físico y magnético.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No. 1 “Hato Corozal Semillero de Proyectos para el Desarrollo y la Inclusión Social” 
Programa: Población con enfoque de derechos primero “Para fortalecer la atención integral a la primera infancia, infancia y adolescencia y Juventud. 
Meta Producto: Implementar la política pública de primera infancia, infancia, adolescencia y familia.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a contratar. (Decreto No. 100.13.048 de 17 de mayo de 2022).
PERFIL PROFESIONAL CATEGORÍA 6, Cuyo rango de Honorarios va desde $2.970.000 a $3.058.000. En virtud de lo anterior, el presupuesto oficial para la presente contratación es como se detalla a continuación: 
Valor Mensual: Tres Millones Cincuenta y Ocho Mil Pesos M/Cte. ($ 3.058.000).
Valor Total del Contrato: Dieciocho Millones Trescientos Cuarenta y Ocho Mil Pesos M/Cte. ($18.348.000).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6, se requiere de una persona natural con Título profesional en áreas relacionadas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FORTALECER LAS ACTUACIONES PARA LA PREVENCIÓN Y ATENCIÓN INTEGRAL DE LOS EVENTOS DE INTERÉS DE LA POBLACIÓN DE PRIMERA INFANCIA, INFANCIA Y ADOLESCENCIA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ALCALDIA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Cincuenta y Ocho Mil Pesos M/Cte. ($3.058.000),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Cincuenta y Ocho Mil Pesos M/Cte. ($3.058.000),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SALUD</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18.348.000,00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