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OFICINA ASESORA DE JURÍDICA</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2023-01-13</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C.2.1.2.02.02.009</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$55.000.000,00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ADMINSTRACION MUNICIPAL FORTALECIDA JURÍDICAMENTE, JUDICIAL, EXTRAJUDICIAL Y ADMINISTRATIVAMENTE.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Población Municipal Hato Corozal (Proyectada por el DANE) a corte 30 de junio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Al Municipio de Hato Corozal, conforme con los postulados Constitucionales, Legales y Reglamentarios, de acuerdo con lo señalado en los artículos 209, 311 de la Constitución Política como entidad fundamental de la división político - 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con las demás funciones que le asignen la Constitución y las leyes.
La Ley 136 de 1994, establece que corresponde al Alcalde Municipal cumplir y hacer cumplir la Constitución, la Ley, los Decretos del Gobierno, las Ordenanzas y los Acuerdos del Concejo Municipal; Dirigir la acción administrativa del municipio, asegurar el cumplimiento de las funciones y la prestación de los servicios a su cargo y representarlo judicial y extrajudicialmente.
A la Administración Municipal conforme con el Plan de Desarrollo vigente, y de acuerdo con los postulados Constitucionales, Legales y Reglamentarios, busca el cumplimiento de los fines estatales, la continua y eficiente prestación de los servicios públicos y la efectividad de los derechos e intereses de los administrados que colaboran con ella en la consecución de dichos fines, está al servicio de los intereses generales de sus habitantes a través de la actividad pública y administrativa de los servidores públicos y cuando la necesidad del servicio lo requiera, podrá celebrar y ejecutar contratos con los particulares que puedan colaborar con ella en el logro de sus fines y el cumplimiento de una función social que, como tal, implica obligaciones.  
La Oficina Asesora Jurídica tiene como objetivo principal brindar asesoría al Alcalde Municipal y las diferentes dependencias en aspectos jurídicos tendientes a promover el desarrollo de los planes, programas y proyectos en cumplimiento de la misión institucional y el servicio de la comunidad. Dentro de otras Funciones, tiene las de - 1). Asesorar a la alta dirección territorial , en los asuntos que requieran de conocimientos jurídicos, para garantizar la seguridad jurídica en las actuaciones de la entidad. -2). Conceptuar sobre los asuntos jurídicos que se someten a su consideración. -3). Representar judicialmente y extrajudicialmente a la entidad en os procesos y actuaciones que se instauren en su contra o que esta deba promover, mediante poder o delegación recibidos del alcalde y supervisar el tramite de los mismos. -4). Suministrar a las entidades que por mandato legal se disponga información y documentación necesarias para los intereses de la Alcaldía y de los actos del gobierno municipal, en los juicios y actuaciones que sea parte el municipio, en asuntos de competencia de la alcaldía [ ...] entre otras. Las demás funciones inherentes a la naturaleza de la dependencia y las que sean asignadas por la autoridad competente. Conforme al Manual especifico de funciones, competencias laborales y requisitos a nivel de cargos del Municipio, esta dependencia está a cargo de un Funcionario como jefe de dependencia a quien le corresponde realizar el seguimiento y atención de todos los procesos judiciales y legales en que sea parte el Municipio, tales como los procesos civiles, penales, laborales y administrativos ambientales, disciplinarios, fiscales y contractuales que se surten a nivel interno y ante las respectivas entidades jurisdiccionales o de control en el nivel nacional o departamental. 
En virtud y concordancia con el El Plan de Desarrollo del Municipio de Hato Corozal, para el periodo 2020 - 2023 ALTO Y SOSTENIBLE, LÍNEA ESTRATÉGICA 4: HATO COROZAL ALTO Y SOSTENIBLE POR EL FORTALECIMIENTO INSTITUCIONAL Y COMUNITARIO, SECTOR GOBIERNO
TERRITORIAL PROGRAMA: HATO COROZAL POR UN GOBIERNO SOSTENIBLE, Objetivo: Mejorar los índices de gestión y desempeño de la administración Municipal.
El incremento de las actuaciones constitucionales, públicas, administrativas y contractuales que surten su trámite por medio de la Oficina Asesora Jurídica, ha generado una sobrecarga de actividades asignadas al jefe de la dependencia, lo cual retrasa las actuaciones y a su vez congestiona las actuaciones previstas; situaciones que motivan la necesidad de contar con un mayor número de personal profesional idóneo y con experiencia, para atender adecuadamente los procesos y procedimientos de carácter administrativo, así como la de dar cumplimiento a la obligación legal de procurar una oportuna representación judicial y de trámite jurídico en defensa de los intereses del Municipio ante los diferentes despachos de la Jurisdicción Administrativa y otras jurisdicciones.
Es asi que dando cumplimiento a El Articulo 64 y subsiguientes del Código de Procedimiento Civil, establece la necesidad de que los apoderados especiales para los procesos en que sean parte la nación y demás entidades de derecho público (Municipios), siempre que sus representantes administrativos lo consideren conveniente por razón de distancia, importancia del negocio u otras circunstancias análogas, sea Abogado quien deberá acreditar estar debidamente inscrito en el consejo superior de la judicatura.
Dentro de las líneas de acción, se han establecido objetivos, entre otros el de darle un adecuado manejo a los procesos judiciales y aquellos en donde la Administración Municipal interviene como parte procesal en defensa de sus intereses, además de los pronunciamientos (Respuestas a requerimientos, conceptos y demás situaciones administrativas), mediante una dependencia jurídica conformada por profesionales idóneos que acojan con gran sentido de pertenencia las responsabilidades que se deposite en ellos, sin embargo el cumulo de tramites no permita la fluidez que puede esperarse frente a términos razonables, persistiendo la posibilidad de la preclusión de etapas procesales en las se pueden poner en riesgo los intereses y oportunidad de defensa de los derechos de la entidad territorial
Razón por la cual mediante la contratación de una asesoría jurídica externa para el ejercicio de la representación judicial, se garantiza el control y seguimiento y la atención de los procesos judiciales en que sea parte el Municipio, tales como: procesos contenciosos administrativos, los cuales demandan de un profesional que tenga dedicación especifica en la representación, al contar con un mayor número de personal profesional idóneo, se procuraría atender en forma más eficiente y eficaz los procesos y procedimientos de carácter administrativo, propios de la dependencia, los cuales se han visto retrasados por el incremento de las actuaciones constitucionales, públicas y administrativas que surten su trámite por medio de la Oficina Asesora Jurídica. 
Al contar con un apoderado que realice una oportuna representación judicial y de trámite jurídico en defensa de los intereses del Municipio ante las respectivas entidades contenciosas judiciales, organismos de control, entidades y autoridades administrativas en los diferentes niveles, se pretende la disminución, reducción total o parcial de las sanciones o condenas en contra de la entidad, en la medida que el objeto contractual enmarca esta gestión a través de un apoderado único.
Aunado a lo anterior, según se evidencia en los archivos de la oficina asesora jurídica, se deben atender de manera constante solicitudes de conciliación judicial y extrajudicial; acciones legales , constitucionales y administrativas sancionatorias,  actualmente existen Treinta (30) procesos judiciales –administrativos –sancionatorios,  activos, donde el municipio es sujeto procesal, de tal manera que es indispensable la asesoría jurídica externa por parte de un abogado con trayectoria en Defensa Judicial para así defender en debida forma los intereses de la Entidad Territorial.</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 ANALISIS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será ejercida por la Jefe de la Oficina Asesoría Jurídica ,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Brindar mediante la participación activa de un Abogado como Profesional en Derecho, que demuestre idoneidad, quien deberá procurar una adecuada representación judicial y de tramite jurídico en los procesos judiciales y demás actuaciones que se surten, dentro de los cuales el Municipio es parte, tanto activa como pasiva ante la Jurisdicción Contenciosa Administrativa y otras jurisdicciones, además de la etapa preliminar de conciliación de llegar a ser convocado.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Representar al municipio en las acciones administrativas, sancionatorias, constitucionales, o cualquier otro tipo de acción judicial o extrajudicial en la que el municipio sea parte como accionado o accionante, demandado o demandante.
2.	Desarrollar las actividades judiciales que se requieran en cada una de las acciones o procesos en los que el municipio es demandado o demandante.
3.	Mantener actualizado la base de datos de procesos judiciales existente en la Oficina Asesora Jurídica.
4.	Alimentar cada expediente por cada proceso asignado y mantenerla actualizada con copia de las actuaciones realizadas, la cual deberá reposar en la Oficina asesora Jurídica.
5.	Informar trimestralmente ante el Comité de Conciliación el estado de los procesos judiciales de la Entidad.
6.	Prestar asesoría jurídica en temas de carácter judicial y/o administrativo en las dependencias de la administración municipal.
7.	Resolver recursos de queja  en asuntos policivos.
8.	Asesorar y proyectar respuesta a derechos de petición y tutelas relacionados con asuntos contenciosos o que sean preliminares a la interposición de una acción judicial en contra de la Entidad.
9.	Las demás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80121500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80121503</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Persona Natural con Titulo Universitario en Derecho, especialista con mínimo cinco (5) años de experiencia de los cuales tres (3) deben ser en actividades de asistencia jurídica y dos (2) años de  experiencia general en el sector público o privado, para de esta manera garantizar la idoneidad para el cumplimiento del contrato.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4: HATO COROZAL ALTO Y SOSTENIBLE POR EL FORTALECIMIENTO INSTITUCIONAL Y COMUNITARIO, SECTOR GOBIERNO
TERRITORIAL PROGRAMA: HATO COROZAL POR UN GOBIERNO SOSTENIBLE, Objetivo: Mejorar los índices de gestión y desempeño de la administración Municipal.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del proceso de selección a adelantar se tuvo en cuenta el alcance del objeto Contractual, actividades, plazo forma de pago y conforme los aspectos:
1. Consulta de históricos de procesos de selección adelantados por el municipio de Hato Corozal en la vigencia fiscal 2021 Y 2022 Se revisó el listado de contratos de prestación de servicios profesionales suscritos por el municipio de hato Corozal en la Última Vigencia, en los cuales se hubieran contratado actividades similares.
2. por tratarse de un contrato de prestación de servicios profesionales se determinan su salario como costos directos de acuerdo a la formación académica, experiencia y grado de responsabilidad
valor mensual: CINCO MILLONES DE PESOS M/CTE (5.000.000)
Valor estimado del contrato: CINCUENTA Y CINCO MILLONES DE PESOS M/CTE. ($55.000.000).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 MATRIZ DE RIESGOS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Titulo Universitario en Derecho, especialista con mínimo cinco (5) años de experiencia de los cuales tres (3) deben ser en actividades de asistencia jurídica y dos (2) años de  experiencia general en el sector público o privado, para de esta manera garantizar la idoneidad para el cumplimiento del contrato.</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DE ASESORÍA JURÍDICA PARA REPRESENTAR JUDICIAL Y EXTRAJUDICIAL AL MUNICIPIO DE HATO COROZAL CASANARE EN LAS DIFERENTES JURISDICCIONES Y EN LAS DIFERENTES ENTIDADES PUBLICAS</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HATO COROZAL</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Diez (10) actas parciales por valor de CINCO MILLONES DE PESOS MC/TE. (5.000.000), Contados a partir del cumplimiento de los requisitos de ejecución, esto es expedición del Registro Presupuestal, previa entrega del informe de actividades correspondiente, y recibo a satisfacción por parte del supervisor del contrato y de encontrarse al día en los pagos al Sistema General de Seguridad Social (salud y pensión), Sistema General de Riesgos Laborales y un (1) último pago por valor de  CINCO MILLONES DE PESOS MC/TE. (5.000.000), una vez suscrita la respectiva acta de liquidación, previa entrega del informe final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Once  (11)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55.000.000,00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KAREN JULIETH RINCON BETANCOURT</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KAREN JULIETH RINCON BETANCOURT</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JEFE OFICINA ASESORA JURÍDICA</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2023-00006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