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$11.880.000,00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 , GESTIONAR Y APOYAR LA PRESENCIA DE INSTRUCTORES DEPORTIVOS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 , Servicio de promoción de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Dispone la Constitución como que los niños, aniñas, adolescentes jóvenes tienen derecho a la integridad física, así como a la salud, alimentación, educación, cultura, recreación y a su libertad de expresión; por lo tanto, el Estado debe garantizar el cumplimiento de estos derechos. (Constitución Política de 1991, artículo 44 6 45).
De esta forma y a fin de garantizar el derecho a la recreación y el deporte de los niños, niñas, adolescentes y jóvenes, y a la comunidad en general; se estipula el derecho al ejercicio del deporte y sus diversas manifestaciones recreativas, competitivas y autóctonas, a fin de mantener la formación integral de las personas. Así entonces, se considera parte de la formación educativa, lo cual constituye un gato. (Constitución Política de 1991, artículo 52).  
Así entonces, se consagra en la Ley 181 de 1995 las disposiciones para el fomento al deporte, la recreación, el aprovechamiento del tiempo libre y la educación física. Su fundamento es lograr el patrocinio, fomento, masificación, divulgación, planificación, coordinación, ejecución y asesoramiento en la práctica del deporte. (Ley 181 de 1995, artículo 1).
Dentro de sus objetivos, se encuentra el fomento y protección a la recreación y el deporte; la creación y coordinación de escuelas deportivas, formulación de planes, programas y proyectos que busquen fortalecerlo. (Ley 181 de 1995, artículo 3). Y tiene por entendido que la recreación es una acción participativa, el aprovechamiento del tiempo libre es un uso constructivo donde el ser humano busca el enriquecimiento personal y la importancia de la educación extraescolar, como objetivo de fomentar hábitos en relación al deporte a los niños, niñas, adolescentes y jóvenes. (Ley 181 de 1995, artículo 5).
La Administración Municipal consiente de su deber de garantizar el cumplimiento de los derechos de las personas, contempló en su Plan de Desarrollo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Por lo anterior, y para fortalecer los hábitos deportivos de los menores del municipio, donde puedan recrearse, utilizar bien su tiempo libre y tener educación extraescolar, se ha considerado necesario contar con una persona que reúna la experiencia y conocimiento idóneo para desarrollar actividades como: consolidar un proceso deportivo en la modalidad de futbol sala con niños, niñas y adolescentes; desarrollar procesos de educación física, deporte, recreación y actividades lúdico recreativas con los menores del municipio, además con la población con discapacidad y con los adultos mayores. Siendo una estrategia que considera generar impacto en la sociedad, logrando las integrar todos los grupos poblacionales, así como aportar a cada uno de ellos hábitos de vida saludable en torno al deporte y la recreación. 
Y el Municipio cumpliendo con sus deberes constituciones, cuenta con la disponibilidad presupuestal en el Rubro No. E31.2.3.2.02.02.009.4301037.2020851250010,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Fomentar y consolidar un proceso deportivo en la modalidad de futbol sala, realizando acciones de entrenamiento y preparación física, a los niños, niñas, adolescentes y jóvenes del Municipio de Hato Corozal - Casanare.  
2.	Diseñar, actualizar y entregar mensualmente un plan de entrenamiento deportivo y tenerlo a disposición permanente en el sitio de trabajo, con el plan diario y listado actualizado de deportistas a su cargo por categorías; el cual deberá ser aprobado por parte del referente deportivo.
3.	Apoyar los procesos de educación física, deporte, recreación, actividades lúdicas recreativas y aprovechamiento del tiempo libre de los niños, niñas, adolescentes y jóvenes del municipio. 
4.	Realizar mensualmente una actividad lúdica, deportiva o recreativa con infancia, adolescencia y juventud en el área urbana o rural del municipio.
5.	Realizar mensualmente una actividad lúdica, deportiva o recreativa a población con discapacidad del municipio.
6.	Realizar mensualmente una actividad lúdica, deportiva o recreativa a población adulto mayor del municipio.
7.	Apoyar y promover acciones de ornato y embellecimiento de la infraestructura deportiva y recreativa del municipio.
8.	Realizar a final de cada mes una muestra de avances de los grupos del proceso deportivo.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 
PERFIL PROFESIONAL CATEGORIA 6, Cuyo rango de Honorarios va desde $2.970.000 a $3.058.000. En virtud de lo anterior, el presupuesto oficial para la presente contratación es como se detalla a continuación: 
Valor Mensual: Dos Millones Novecientos Setenta Mil Pesos M/Cte. ($2.970.000) 
Valor Once Millones Ochocientos Ochenta Mil Pesos M/Cte. ($11.880.000)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 SERVICIOS PROFESIONALES COMO INSTRUCTOR DEPORTIVO Y ASÍ FORTALECER LOS ESTILOS DE VIDA SALUDABLE DE LOS HABITANTES DE LA ZONA URBANA Y RURAL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Dos Millones Novecientos Setenta Mil Pesos M/Cte. ($2.970.000),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Novecientos Setenta Mil Pesos M/Cte. ($2.970.000)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11.880.000,00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