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$10.120.000,00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Realización de actividades que propendan a mantener el ornato y embellecimiento de las instalaciones del Palacio Municipal de Hato Corozal, con el objetivo de dar cumplimiento a los preceptos consagrados en la Ley 1952 de 2019 Articulo 38 N°23, donde se requiere conservar los equipos, muebles y bienes que sean de propiedad o que se encuentren bajo la supervisión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constitucionales, las Entidades Territoriales cuentan con autonomía en sus decisiones, aunque deben basarse en la democracia y participación de las personas. (Constitución Política de 1991, artículo 1). De igual forma, debe tener una base con los requerimientos de la función administrativa, para el logro de los fines esenciales del Estado; cumpliendo con los principios de igualdad, moralidad, eficacia, economía, celeridad, imparcialidad y publicidad. (Constitución Política de 1991, artículo 209).
En cuanto a los municipios, estos deben basar sus acciones en la promoción del desarrollo de su municipio y en el cumplimiento de los fines de la acción administrativa. Y velar por facilitar la participación de las personas en las decisiones que afecten su desarrollo. (Constitución Política de 1991, artículo 311).
En cuanto a las funciones de los municipios, estos dentro de los señalado en la Constitución Política de 1991 y la Ley 1551 de 2012, se evidencia: dirigir la administración del municipio teniendo en cuenta los preceptos legales y constitucionales señalados en la norma. (Constitución Política de 1991, artículo 315). Conjuntamente, la Ley 1551 de 2012 referencia las funciones de los municipios y de los alcaldes, “1. Administrar los asuntos municipales y prestar los servicios públicos que determine la ley.” (Ley 1551 de 2012, artículo 6, numeral 1).
En concordancia, con la Ley 1551 de 2012 el Decreto 1333 de 1986 pugna a los municipios al igual que la Ley 15551 de 2012 a,
La atención de las funciones, la prestación de los servicios y la ejecución de las obras a cargo de los Municipios se hará directamente por éstos, a través de sus oficinas y dependencias centrales o de sus entidades descentralizadas, o por otras personas en razón de los contratos y asociaciones que para el efecto se celebren o constituyan. (Decreto 1333 de 1986, artículo 12).
Para el logro de las funciones de los Alcaldes y los Municipios, referentes a dirigir la acción administrativa; esta encabeza del ordenador del gasto, asegurarse que sus funcionarios y servidores públicos cumplan con lo correspondiente al Decreto-Ley 2400 de 1968, el cual en su artículo 6 insta a:
Son deberes de los empleados: respetar, cumplir y hacer cumplir la Constitución, las leyes y los reglamentos, desempeñar con solicitud, eficiencia e imparcialidad las funciones de su cargo; obedecer y respetar a los superiores jerárquicos, dar un trato cortés a sus compañeros y a sus subordinados y compartir sus tareas con espíritu de solidaridad y unidad de propósito; observar permanentemente en su relaciones con el público toda la consideración y cortesía debidas; realizar las tareas que le sean confiadas y responder del uso de la autoridad que les haya sido otorgada y de la ejecución de las órdenes que pueden impartir, sin que en ningún caso queden exentos de la responsabilidad que les incumbe por la que corresponde a sus subordinados; guardar la reserva que requieran los asuntos relacionados con su trabajo en razón de su naturaleza o en virtud de instrucciones especiales, aún después de haber cesado en el cargo y sin perjuicio de la obligación de denunciar cualquier hecho delictuoso; vigilar y salvaguardar los intereses del Estado; dedicar la totalidad del tiempo reglamentario del trabajo al desempeño de las funciones que les han sido encomendadas; atender regularmente las actividades de capacitación y perfeccionamiento y efectuar las prácticas y los trabajos que se les impongan; responder por la conservación de los documentos, útiles, equipos, muebles y bienes confiados a su guarda o administración y rendir oportunamente cuenta de su utilización; poner en conocimiento del superior los hechos que puedan perjudicar la administración y las iniciativas que se estimen útiles para el mejoramiento del servicio y los demás que determinen las leyes o reglamentos. (Decreto-Ley 2400 de 1968, artículo 6).
Con relación a la especificado en la Constitución y la Ley, se considera necesario mantener en condiciones óptimas de limpieza todas las dependencias e instalaciones del Palacio Municipal, estas actividades deben ser ejecutadas por parte de una persona idónea que pueda desarrollar actividades de limpieza y el servicio de cafetería. Lo anterior, teniendo en cuenta que se debe velar por la protección, cuidado y conservación de las instalaciones y además con su conservación se lograría cumplir con los preceptos legales contemplados en la ley 734 de 2002 o Código Disciplinario Único el cual en su Capítulo Segundo (Título IV) insta al cumplimiento de los deberes de los servidores públicos; para el caso en mención se llama a colación el numeral 4 del artículo 34, donde se le da la potestad de utilización de los bienes y recursos asignados para la ejecución de las actividades propias de la administración teniendo en cuenta que dichos bienes deberán custodiarse y cuidarse. (Ley 734 de 2002, artículo 34). 
Por lo anterior, la Administración Municipal no cuenta con personal de planta suficiente, que preste el servicio de la limpieza y aseo de las instalaciones del Palacio Municipal, para la prestación del servicio y atención de los funcionarios y usuarios que ingresen a la Alcaldía Municipal. 
Se logrará con la presente contratación, velar por el cuidado de los bienes muebles e inmuebles de las instalaciones y requiere realizar el mantenimiento a los bienes que hacen parte del patrimonio institucional de la Administración Municipal, de acuerdo a las especificaciones contenidas en la Ley 734 de 2002 acerca de la salvaguarda por parte de los funcionarios públicos. Las instalaciones del actual palacio municipal actualmente no cuenta un servicio de aseo y cafetería que brinde una buena y continua atención a los funcionarios de la alcaldía y a las personas que se acercan a las diferentes dependencias a efectuar diferentes trámites que ofrece la administración Municipal. Igualmente es oportuno siendo que la Administración Municipal cuenta la disponibilidad presupuestal en el Rubro N° C.2.1.2.02.02.009 – 100 nombre servicios para la comunidad, sociales y personales, provenientes de la fuente de ingresos corrientes de libre destinación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requiere contar con los servicios de una persona natural que realice actividades de embellecimiento de las diferentes zonas de las Instalaciones, además apoyar el proceso de publicación en la cartelera de la Alcaldía Municipal.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en la orientación a la comunidad que ingresa a el palacio municipal.
2.	Brindar apoyo en la actualización de cartelera informativa y realizar la fijación de edictos y demás documentos que requieran ser publicados.
3.	Apoyar a la administración municipal en el cuidado, mantenimiento y conservación de las diferentes áreas del palacio municipal de Hato Corozal.
4.	Apoyar a la administración en el ornato y cuidado de zonas verdes.
5.	Velar por el cuidado y desinfección de los bienes muebles del palacio municipal.
6.	Realizar acompañamiento a las actividades que ejecuta la administración municipal.
7.	Realizar la elaboración y entrega de los informes de gestión solicitados de acuerdo a las actividades propias del contrato.
8.	Realizar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Se requiere de una persona natural que cuente con una experiencia laboral de Dos (02) años a fin al desempeño de sus actividades.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General y de Gobierno requiere contratar una persona natural, que cumpla con lo establecido en 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HABILIDADES ESPECIFICAS CATEGORIA 3 RANGO DE HONORARIOS. En virtud de lo anterior, el presupuesto oficial para la presente contratación es como se detalla a continuación:
Valor Mensual: Un Millón quinientos dieciocho Mil Pesos M/Cte. ($1.518.000)
Valor Contrato: Diez millones ciento veinte mil Pesos M/Cte. ($10.120.000)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según el artículo primero del Decreto Municipal No. 100.13.048 del 17 de Mayo de 2022, Por medio del cual se fija la escala de honorarios de contratos de prestación de servicios profesionales y de apoyo a la gestión en el municipio de Hato Corozal, Casanare,de Honorarios, se requiere  de una persona natural con PERFIL HABILIDADES ESPECIFICAS  (CATEGORÍA 3) y  dos (2) año afin al desempeño de sus actividades..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EN LAS ACTIVIDADES DE CONSERVACIÓN Y ORNATO DEL PALACIO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mediante: Seis (06) mensualidades vencidas a razón de un millón quinientos dieciocho mil pesos M/Cte. ($1.518.000), previa presentación del informe de actividades y comprobante de pago de seguridad social con visto bueno del supervisor del contrato y un millón doce mil pesos M/Cte. ($1.012.000), previa presentación del informe final y suscripción del acta de terminación y liquidación,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10.120.000,00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YULEYMA CELY CUADRA</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1118650173</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PROFESIONAL APOYO</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