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IMPUESTO ALUMBRADO PÚBLICO P4/2022, CONSIGNADO EL 12-05-2022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