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PERMISO SEGUN RESOLUCION No.200.04.025 DEL 19/04/2023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PERMISO SEGUN RESOLUCION No.200.04.025 DEL 19/04/2023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