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2019-10-16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ALIMENTACION PARA EL MANTENIMIENTO DE LA COBERTURA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$83.270.719,00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$70.000.000,00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ALIMENTACIÓN PARA EL MANTENIMIENTO DE LA COBERTURA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ALIMENTACION ESCOLAR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$83.270.719,00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$532.276,00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ALIMENTACION PARA EL MANTENIMIENTO DE LA COBERTURA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ALIMENTACION ESCOLAR SALDOS NO EJECUTADOS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$83.270.719,00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$183.337,00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ALIMENTACION PARA EL MANTENIMIENTO DE LA COBERTURA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CALIDAD-SALDOS NO EJECUTADOS VIGENCIAS ANTERIORES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$83.270.719,00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$12.555.106,00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$83.270.719,00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ADICIONAR EN VALOR Y TIEMPO AL CONTRATO DE COMPRAVENTA No MHC-SAMC-001 DEL 10 DE JULIO DE 2019, CUYO OBJETO ES PRESTACIÓN DE SERVICIOS AL PROGRAMA DE ALIMENTACIÓN ESCOLAR (PAE) EN EL ÁREA URBANA TIPO ALMUERZO (MODALIDAD PREPARADA EN SITIO), ACORDE A LOS LINEAMIENTOS TÉCNICOS ADMINISTRATIVOS Y ESTANDERES DEFINIDOS POR EL MINISTERIO DE EDUCACIÓN NACIONAL, DURANTE LA JORNADA ESCOLAR,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00319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