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$5.683.450,55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$43.088,11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$8.522.024,42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$14.248.563,08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100.04.288 DE NOVIEMBRE 10 DE 2020 - PAGO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