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PLANEACIÓN Y POLÍTICA SECTORIAL</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2021-03-18</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224219</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420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PREVENCIÓN, PROTECCIÓN Y CONTINGENCIA EN OBRAS DE INFRAESTRUCTURA ESTRATÉGICA</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PROPOSITO GENERAL FORZOSA INVERSION LIBRE INVERSIÓN SGP ONCE DOCEAVAS VIGENCIA ACTUAL MAS ULTIMA DOCEAVA VIGENCIA ANTERIOR</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$5.000.000,00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$140.000.000,00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$140.000.000,00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APORTE DE RECURSOS PARA ESTUDIOS Y DISEÑOS PARA EL MANTENIMIENTO Y OBRAS DE PROTECCION DEL PUENTE SOBRE EL RIO ARIPORO, VEREDA LA CHAPA, EN CUMPLIMIENTO DE LA MEDIDA CAUTELAR EMITIDA POR EL TRIBUNAL CONTENCIOSO ADMINISTRATIVO MEDIANTE AUTO DEL 26 DE NOVIEMBRE DE 2020, ACCION POPULAR 850012333000-2019-0016.</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0107</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