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 EIATEC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45 C BIS 23 37 PISO 4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 EIATEC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45 C BIS 23 37 PISO 4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