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REGIMEN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$1.428.203.630,55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REGIMEN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FOSYGA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$1.309.716.228,64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REGIMEN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$27.219.967,00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666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EXCEDENTES FONPET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RETIRO FONPET PARA INVERSION SECTOR SALUD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RECURSOS DE CAPITAL. RENDIMIENTOS FINANCIEROS VENTA DE ACTIVOS DONACIONES RECURSOS DE BALANCE DE INGRESOS CORRIENTES DE LIBRE DESTINACION Y.O DE INGRESOS CORRIENTES CON DESTINANCIÓN ESPECIFICA.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$689.286.892,79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$4.454.426.718,98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