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2021071500693  / CAUSACION IMPUESTOS MUNICIPALES C.P.S .P. No. 110.10.01.0088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2021071500693  / CAUSACION IMPUESTOS MUNICIPALES C.P.S .P. No. 110.10.01.0088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