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2.454.591,00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MES NOVIEMBRE DE 2020 -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2.454.591,00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2.454.591,00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2.454.591,00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2.454.591,00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