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2022-08-04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2-32-ISC/2.3.2.02.02.009.330112600.2021851250010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CULTURA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$7.713.333,00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$7.713.333,00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DESARROLLAR ACTIVIDADES DE ENSEÑANZA DEL INSTRUMENTO CUATRO LLANERO DIRIGIDO A LAS PERSONAS EN GENERAL QUE SE BENEFICIEN DE LOS SERVICIOS DE LA CASA DE LA CULTURA DEL MUNICIPIO DE HATO COROZAL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0264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