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2022-09-23 09:40:15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$332.867.165,81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$413.311.677,38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$94.059.466,00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$99.435.725,44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$85.820.771,01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2022052000516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30188106-9 ANGELA PATRICIA CANO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2022070500694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2022-07-01 - NC  2022081800847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LIQUIDACION PRESTCIONES SEGUN RESOLUCION 100.04.203 (Pago con diferente fuente es 17-6 y pago 320-2)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$218.898,00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2022-07-07 - CE  2022070700898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SOBRETASA AMBIENTAL 2o TRIMESTRE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$50.951,00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2022-07-07 - CE  2022070700898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SOBRETASA AMBIENTAL 2o TRIMESTRE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$14.241.049,00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02101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02090  / pension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2022071100697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2022071100698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2022071100699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2022072800782  / PAGO 05 ACTA PARCIAL 05 DEL CONTRATO DE PRESTACIÓN DE SERVICIOS No 110.10.01.0063 DEL 2022-01-27 - PRESTAR LOS SERVICIOS COMO OPERADOR DE VOLQUETA MODELO DT466B 1996 CON PLACAS OFJJ-739.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74081023-5 LUIS ALBERTO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$99.435.725,44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63485241-7 SILVIA ROSA MATEOS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2022-04-01 - NC  2022050300445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FEBRERO 14/03/2022 (CONSIGNADA 599 PRODEPORTE)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2022-04-09 - CI  2022051900386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2022051900508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2022-04-22 - CI  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23827863-3 ADRIANA YASMIN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2022060600461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2022060600603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7365809-3 DISNEY ALIRIO VARGA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2022-05-16 - NC  2022061300632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 ERRADA DE RETEICA CORRESPONDE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2022-07-08 - NC  202209192022090800963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100.04.244 DE MAYO 19 DE 2022 - PAGO TRANSFERENCIAS AL FUNCIONAMIENTO DEL INSTITUTO (PAGADO CON DIFERENTE FUENTE EN LA FECHA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$14.700.000,00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$94.059.466,00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