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001 Cto No 110.10.01.104 de Junio 25 de 201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2.109.600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